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2260C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82260C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82260C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6274DAEB" w14:textId="75F0B4D0" w:rsidR="00EC5815" w:rsidRPr="0082260C" w:rsidRDefault="00EC5815" w:rsidP="00EC5815">
      <w:pPr>
        <w:spacing w:after="0" w:line="240" w:lineRule="auto"/>
        <w:jc w:val="right"/>
        <w:rPr>
          <w:rStyle w:val="Ttulo1Car"/>
          <w:rFonts w:ascii="Verdana" w:hAnsi="Verdana" w:cs="Arial"/>
          <w:b w:val="0"/>
          <w:color w:val="auto"/>
          <w:sz w:val="24"/>
          <w:szCs w:val="24"/>
        </w:rPr>
      </w:pPr>
      <w:bookmarkStart w:id="0" w:name="_GoBack"/>
      <w:bookmarkEnd w:id="0"/>
    </w:p>
    <w:p w14:paraId="55382629" w14:textId="52F36053" w:rsidR="0082260C" w:rsidRPr="0082260C" w:rsidRDefault="0082260C" w:rsidP="0082260C">
      <w:pPr>
        <w:widowControl w:val="0"/>
        <w:tabs>
          <w:tab w:val="left" w:pos="12600"/>
        </w:tabs>
        <w:autoSpaceDE w:val="0"/>
        <w:autoSpaceDN w:val="0"/>
        <w:adjustRightInd w:val="0"/>
        <w:jc w:val="both"/>
        <w:rPr>
          <w:rFonts w:ascii="Verdana" w:hAnsi="Verdana" w:cs="Calibri"/>
          <w:bCs/>
          <w:sz w:val="24"/>
          <w:szCs w:val="24"/>
          <w:u w:color="E36C0A"/>
          <w:lang w:val="es-ES"/>
        </w:rPr>
      </w:pPr>
      <w:r w:rsidRPr="0082260C">
        <w:rPr>
          <w:rStyle w:val="Ttulo1Car"/>
          <w:rFonts w:ascii="Verdana" w:hAnsi="Verdana" w:cs="Arial"/>
          <w:b w:val="0"/>
          <w:color w:val="auto"/>
          <w:sz w:val="24"/>
          <w:szCs w:val="24"/>
        </w:rPr>
        <w:t>Crear un documento de Excel con la información descrita a continuación y realizar lo que se indica. Al terminar, envía tu ejercicio a la Plataforma Virtual.</w:t>
      </w:r>
    </w:p>
    <w:p w14:paraId="661CE263" w14:textId="1F9AEF58" w:rsidR="0082260C" w:rsidRPr="0082260C" w:rsidRDefault="0082260C" w:rsidP="0082260C">
      <w:pPr>
        <w:pStyle w:val="Prrafodelista"/>
        <w:widowControl w:val="0"/>
        <w:numPr>
          <w:ilvl w:val="0"/>
          <w:numId w:val="50"/>
        </w:numPr>
        <w:tabs>
          <w:tab w:val="left" w:pos="12600"/>
        </w:tabs>
        <w:autoSpaceDE w:val="0"/>
        <w:autoSpaceDN w:val="0"/>
        <w:adjustRightInd w:val="0"/>
        <w:jc w:val="both"/>
        <w:rPr>
          <w:rStyle w:val="Ttulo1Car"/>
          <w:rFonts w:ascii="Verdana" w:hAnsi="Verdana" w:cs="Arial"/>
          <w:b w:val="0"/>
          <w:bCs w:val="0"/>
          <w:color w:val="auto"/>
          <w:sz w:val="24"/>
          <w:szCs w:val="24"/>
        </w:rPr>
      </w:pPr>
      <w:r w:rsidRPr="0082260C">
        <w:rPr>
          <w:rStyle w:val="Ttulo1Car"/>
          <w:rFonts w:ascii="Verdana" w:hAnsi="Verdana" w:cs="Arial"/>
          <w:b w:val="0"/>
          <w:color w:val="auto"/>
          <w:sz w:val="24"/>
          <w:szCs w:val="24"/>
        </w:rPr>
        <w:t>Realizar el siguiente ejercicio con la finalidad de repasar el tema de porciento.</w:t>
      </w:r>
    </w:p>
    <w:p w14:paraId="7D25D497" w14:textId="77777777" w:rsidR="0082260C" w:rsidRPr="0082260C" w:rsidRDefault="0082260C" w:rsidP="0082260C">
      <w:pPr>
        <w:widowControl w:val="0"/>
        <w:tabs>
          <w:tab w:val="left" w:pos="12600"/>
        </w:tabs>
        <w:autoSpaceDE w:val="0"/>
        <w:autoSpaceDN w:val="0"/>
        <w:adjustRightInd w:val="0"/>
        <w:ind w:left="720"/>
        <w:jc w:val="both"/>
        <w:rPr>
          <w:rStyle w:val="Ttulo1Car"/>
          <w:rFonts w:ascii="Verdana" w:hAnsi="Verdana" w:cs="Arial"/>
          <w:b w:val="0"/>
          <w:bCs w:val="0"/>
          <w:color w:val="auto"/>
          <w:sz w:val="24"/>
          <w:szCs w:val="24"/>
        </w:rPr>
      </w:pPr>
      <w:r w:rsidRPr="0082260C">
        <w:rPr>
          <w:rStyle w:val="Ttulo1Car"/>
          <w:rFonts w:ascii="Verdana" w:hAnsi="Verdana" w:cs="Arial"/>
          <w:b w:val="0"/>
          <w:color w:val="auto"/>
          <w:sz w:val="24"/>
          <w:szCs w:val="24"/>
        </w:rPr>
        <w:t>Una empresa comercial dará descuentos del 5% y 10% en la compra de más de $1500 y $3000, respectivamente.</w:t>
      </w:r>
    </w:p>
    <w:p w14:paraId="2F59A2E3" w14:textId="77777777" w:rsidR="0082260C" w:rsidRPr="0082260C" w:rsidRDefault="0082260C" w:rsidP="0082260C">
      <w:pPr>
        <w:widowControl w:val="0"/>
        <w:tabs>
          <w:tab w:val="left" w:pos="12600"/>
        </w:tabs>
        <w:autoSpaceDE w:val="0"/>
        <w:autoSpaceDN w:val="0"/>
        <w:adjustRightInd w:val="0"/>
        <w:ind w:left="720"/>
        <w:jc w:val="both"/>
        <w:rPr>
          <w:rStyle w:val="Ttulo1Car"/>
          <w:rFonts w:ascii="Verdana" w:hAnsi="Verdana" w:cs="Arial"/>
          <w:b w:val="0"/>
          <w:bCs w:val="0"/>
          <w:color w:val="auto"/>
          <w:sz w:val="24"/>
          <w:szCs w:val="24"/>
        </w:rPr>
      </w:pPr>
    </w:p>
    <w:p w14:paraId="1CCAA606" w14:textId="15DCCA74" w:rsidR="0082260C" w:rsidRPr="0082260C" w:rsidRDefault="0082260C" w:rsidP="0082260C">
      <w:pPr>
        <w:pStyle w:val="Prrafodelista"/>
        <w:widowControl w:val="0"/>
        <w:numPr>
          <w:ilvl w:val="0"/>
          <w:numId w:val="50"/>
        </w:numPr>
        <w:tabs>
          <w:tab w:val="left" w:pos="12600"/>
        </w:tabs>
        <w:autoSpaceDE w:val="0"/>
        <w:autoSpaceDN w:val="0"/>
        <w:adjustRightInd w:val="0"/>
        <w:jc w:val="both"/>
        <w:rPr>
          <w:rStyle w:val="Ttulo1Car"/>
          <w:rFonts w:ascii="Verdana" w:hAnsi="Verdana" w:cs="Arial"/>
          <w:b w:val="0"/>
          <w:bCs w:val="0"/>
          <w:color w:val="auto"/>
          <w:sz w:val="24"/>
          <w:szCs w:val="24"/>
        </w:rPr>
      </w:pPr>
      <w:r w:rsidRPr="0082260C">
        <w:rPr>
          <w:rStyle w:val="Ttulo1Car"/>
          <w:rFonts w:ascii="Verdana" w:hAnsi="Verdana" w:cs="Arial"/>
          <w:b w:val="0"/>
          <w:color w:val="auto"/>
          <w:sz w:val="24"/>
          <w:szCs w:val="24"/>
        </w:rPr>
        <w:t>Calcular el descuento y cuánto es lo que realmente pagarán los clientes por su compra.</w:t>
      </w:r>
    </w:p>
    <w:p w14:paraId="65719F26" w14:textId="77777777" w:rsidR="0082260C" w:rsidRPr="0082260C" w:rsidRDefault="0082260C" w:rsidP="0082260C">
      <w:pPr>
        <w:pStyle w:val="Prrafodelista"/>
        <w:widowControl w:val="0"/>
        <w:tabs>
          <w:tab w:val="left" w:pos="12600"/>
        </w:tabs>
        <w:autoSpaceDE w:val="0"/>
        <w:autoSpaceDN w:val="0"/>
        <w:adjustRightInd w:val="0"/>
        <w:jc w:val="both"/>
        <w:rPr>
          <w:rStyle w:val="Ttulo1Car"/>
          <w:rFonts w:ascii="Verdana" w:hAnsi="Verdana" w:cs="Arial"/>
          <w:b w:val="0"/>
          <w:bCs w:val="0"/>
          <w:color w:val="auto"/>
          <w:sz w:val="24"/>
          <w:szCs w:val="24"/>
        </w:rPr>
      </w:pPr>
    </w:p>
    <w:p w14:paraId="254FF991" w14:textId="77777777" w:rsidR="0082260C" w:rsidRPr="0082260C" w:rsidRDefault="0082260C" w:rsidP="0082260C">
      <w:pPr>
        <w:widowControl w:val="0"/>
        <w:tabs>
          <w:tab w:val="left" w:pos="12600"/>
        </w:tabs>
        <w:autoSpaceDE w:val="0"/>
        <w:autoSpaceDN w:val="0"/>
        <w:adjustRightInd w:val="0"/>
        <w:rPr>
          <w:rStyle w:val="Ttulo1Car"/>
          <w:rFonts w:ascii="Verdana" w:hAnsi="Verdana" w:cs="Arial"/>
          <w:b w:val="0"/>
          <w:bCs w:val="0"/>
          <w:color w:val="auto"/>
          <w:sz w:val="24"/>
          <w:szCs w:val="24"/>
        </w:rPr>
      </w:pPr>
      <w:r w:rsidRPr="0082260C">
        <w:rPr>
          <w:rStyle w:val="Ttulo1Car"/>
          <w:rFonts w:ascii="Verdana" w:hAnsi="Verdana" w:cs="Arial"/>
          <w:b w:val="0"/>
          <w:color w:val="auto"/>
          <w:sz w:val="24"/>
          <w:szCs w:val="24"/>
        </w:rPr>
        <w:t xml:space="preserve">Elabora la tabla con los siguientes clientes: Juan Pérez, </w:t>
      </w:r>
      <w:r w:rsidRPr="0082260C">
        <w:rPr>
          <w:rFonts w:ascii="Verdana" w:eastAsia="Times New Roman" w:hAnsi="Verdana"/>
          <w:sz w:val="24"/>
          <w:szCs w:val="24"/>
        </w:rPr>
        <w:t>Benito Canales, José Vasconcelos, Juan Pérez, Rosa Espinoza, Jessica Contreras, Jorge Cano, Ana Montemayor.</w:t>
      </w:r>
      <w:r w:rsidRPr="0082260C">
        <w:rPr>
          <w:rStyle w:val="Ttulo1Car"/>
          <w:rFonts w:ascii="Verdana" w:hAnsi="Verdana" w:cs="Arial"/>
          <w:b w:val="0"/>
          <w:color w:val="auto"/>
          <w:sz w:val="24"/>
          <w:szCs w:val="24"/>
        </w:rPr>
        <w:br/>
      </w:r>
    </w:p>
    <w:tbl>
      <w:tblPr>
        <w:tblStyle w:val="Listaclara-nfasis1"/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0"/>
        <w:gridCol w:w="2443"/>
        <w:gridCol w:w="1945"/>
        <w:gridCol w:w="1945"/>
      </w:tblGrid>
      <w:tr w:rsidR="0082260C" w:rsidRPr="0082260C" w14:paraId="4A1D422D" w14:textId="77777777" w:rsidTr="008226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noWrap/>
            <w:hideMark/>
          </w:tcPr>
          <w:p w14:paraId="0825EACC" w14:textId="77777777" w:rsidR="0082260C" w:rsidRPr="0082260C" w:rsidRDefault="0082260C" w:rsidP="00BC7D84">
            <w:pPr>
              <w:jc w:val="center"/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</w:pPr>
            <w:r w:rsidRPr="0082260C"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  <w:t>Cliente</w:t>
            </w:r>
          </w:p>
        </w:tc>
        <w:tc>
          <w:tcPr>
            <w:tcW w:w="2443" w:type="dxa"/>
            <w:noWrap/>
            <w:hideMark/>
          </w:tcPr>
          <w:p w14:paraId="31AD53A6" w14:textId="77777777" w:rsidR="0082260C" w:rsidRPr="0082260C" w:rsidRDefault="0082260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</w:pPr>
            <w:r w:rsidRPr="0082260C"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  <w:t>Total de compra</w:t>
            </w:r>
          </w:p>
        </w:tc>
        <w:tc>
          <w:tcPr>
            <w:tcW w:w="1945" w:type="dxa"/>
          </w:tcPr>
          <w:p w14:paraId="616EE257" w14:textId="77777777" w:rsidR="0082260C" w:rsidRPr="0082260C" w:rsidRDefault="0082260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</w:pPr>
            <w:r w:rsidRPr="0082260C"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  <w:t xml:space="preserve">Decuento </w:t>
            </w:r>
          </w:p>
        </w:tc>
        <w:tc>
          <w:tcPr>
            <w:tcW w:w="1945" w:type="dxa"/>
          </w:tcPr>
          <w:p w14:paraId="75EE180B" w14:textId="77777777" w:rsidR="0082260C" w:rsidRPr="0082260C" w:rsidRDefault="0082260C" w:rsidP="00BC7D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</w:pPr>
            <w:r w:rsidRPr="0082260C">
              <w:rPr>
                <w:rFonts w:ascii="Sansa-SemiBold" w:eastAsia="Times New Roman" w:hAnsi="Sansa-SemiBold"/>
                <w:b w:val="0"/>
                <w:bCs w:val="0"/>
                <w:sz w:val="24"/>
                <w:szCs w:val="24"/>
              </w:rPr>
              <w:t xml:space="preserve">Total  a pagar </w:t>
            </w:r>
          </w:p>
        </w:tc>
      </w:tr>
      <w:tr w:rsidR="0082260C" w:rsidRPr="0082260C" w14:paraId="469EB694" w14:textId="77777777" w:rsidTr="0082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F808CA4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Juan Pérez</w:t>
            </w:r>
          </w:p>
        </w:tc>
        <w:tc>
          <w:tcPr>
            <w:tcW w:w="24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61A056AD" w14:textId="77777777" w:rsidR="0082260C" w:rsidRPr="0082260C" w:rsidRDefault="0082260C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$2,569.00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5F2A28A7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5%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F666788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82260C" w:rsidRPr="0082260C" w14:paraId="6BD9F24D" w14:textId="77777777" w:rsidTr="0082260C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noWrap/>
            <w:hideMark/>
          </w:tcPr>
          <w:p w14:paraId="51CF3471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Benito Canales</w:t>
            </w:r>
          </w:p>
        </w:tc>
        <w:tc>
          <w:tcPr>
            <w:tcW w:w="2443" w:type="dxa"/>
            <w:noWrap/>
            <w:hideMark/>
          </w:tcPr>
          <w:p w14:paraId="151BA360" w14:textId="77777777" w:rsidR="0082260C" w:rsidRPr="0082260C" w:rsidRDefault="0082260C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$1,549.00</w:t>
            </w:r>
          </w:p>
        </w:tc>
        <w:tc>
          <w:tcPr>
            <w:tcW w:w="1945" w:type="dxa"/>
          </w:tcPr>
          <w:p w14:paraId="605768EC" w14:textId="77777777" w:rsidR="0082260C" w:rsidRPr="0082260C" w:rsidRDefault="0082260C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5%</w:t>
            </w:r>
          </w:p>
        </w:tc>
        <w:tc>
          <w:tcPr>
            <w:tcW w:w="1945" w:type="dxa"/>
          </w:tcPr>
          <w:p w14:paraId="146117C7" w14:textId="77777777" w:rsidR="0082260C" w:rsidRPr="0082260C" w:rsidRDefault="0082260C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82260C" w:rsidRPr="0082260C" w14:paraId="2F80DF7E" w14:textId="77777777" w:rsidTr="0082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33158FA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Jose Vasconcelos</w:t>
            </w:r>
          </w:p>
        </w:tc>
        <w:tc>
          <w:tcPr>
            <w:tcW w:w="24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372F42F7" w14:textId="77777777" w:rsidR="0082260C" w:rsidRPr="0082260C" w:rsidRDefault="0082260C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$1,288.00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2B28D6E6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0%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8C8EEE0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82260C" w:rsidRPr="0082260C" w14:paraId="62D289BA" w14:textId="77777777" w:rsidTr="0082260C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noWrap/>
            <w:hideMark/>
          </w:tcPr>
          <w:p w14:paraId="7E0AAFA0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Rosa Espinoza</w:t>
            </w:r>
          </w:p>
        </w:tc>
        <w:tc>
          <w:tcPr>
            <w:tcW w:w="2443" w:type="dxa"/>
            <w:noWrap/>
            <w:hideMark/>
          </w:tcPr>
          <w:p w14:paraId="7B007892" w14:textId="77777777" w:rsidR="0082260C" w:rsidRPr="0082260C" w:rsidRDefault="0082260C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$5,409.00</w:t>
            </w:r>
          </w:p>
        </w:tc>
        <w:tc>
          <w:tcPr>
            <w:tcW w:w="1945" w:type="dxa"/>
          </w:tcPr>
          <w:p w14:paraId="5C1E6529" w14:textId="77777777" w:rsidR="0082260C" w:rsidRPr="0082260C" w:rsidRDefault="0082260C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10%</w:t>
            </w:r>
          </w:p>
        </w:tc>
        <w:tc>
          <w:tcPr>
            <w:tcW w:w="1945" w:type="dxa"/>
          </w:tcPr>
          <w:p w14:paraId="151BB3EF" w14:textId="77777777" w:rsidR="0082260C" w:rsidRPr="0082260C" w:rsidRDefault="0082260C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82260C" w:rsidRPr="0082260C" w14:paraId="4385FA41" w14:textId="77777777" w:rsidTr="0082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1FA7D5C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Jessica Contreras</w:t>
            </w:r>
          </w:p>
        </w:tc>
        <w:tc>
          <w:tcPr>
            <w:tcW w:w="24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41A815A1" w14:textId="77777777" w:rsidR="0082260C" w:rsidRPr="0082260C" w:rsidRDefault="0082260C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$4,179.00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685287D8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10%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13258D0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82260C" w:rsidRPr="0082260C" w14:paraId="48BA375D" w14:textId="77777777" w:rsidTr="0082260C">
        <w:trPr>
          <w:trHeight w:val="2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noWrap/>
            <w:hideMark/>
          </w:tcPr>
          <w:p w14:paraId="05DE6F86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Jorge Cano</w:t>
            </w:r>
          </w:p>
        </w:tc>
        <w:tc>
          <w:tcPr>
            <w:tcW w:w="2443" w:type="dxa"/>
            <w:noWrap/>
            <w:hideMark/>
          </w:tcPr>
          <w:p w14:paraId="41692E56" w14:textId="77777777" w:rsidR="0082260C" w:rsidRPr="0082260C" w:rsidRDefault="0082260C" w:rsidP="00BC7D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$950.00</w:t>
            </w:r>
          </w:p>
        </w:tc>
        <w:tc>
          <w:tcPr>
            <w:tcW w:w="1945" w:type="dxa"/>
          </w:tcPr>
          <w:p w14:paraId="7B237E18" w14:textId="77777777" w:rsidR="0082260C" w:rsidRPr="0082260C" w:rsidRDefault="0082260C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0%</w:t>
            </w:r>
          </w:p>
        </w:tc>
        <w:tc>
          <w:tcPr>
            <w:tcW w:w="1945" w:type="dxa"/>
          </w:tcPr>
          <w:p w14:paraId="1BA94B4B" w14:textId="77777777" w:rsidR="0082260C" w:rsidRPr="0082260C" w:rsidRDefault="0082260C" w:rsidP="00BC7D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  <w:tr w:rsidR="0082260C" w:rsidRPr="0082260C" w14:paraId="2E42A7BC" w14:textId="77777777" w:rsidTr="0082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AEAD0B0" w14:textId="77777777" w:rsidR="0082260C" w:rsidRPr="0082260C" w:rsidRDefault="0082260C" w:rsidP="00BC7D84">
            <w:pPr>
              <w:rPr>
                <w:rFonts w:ascii="Verdana" w:eastAsia="Times New Roman" w:hAnsi="Verdana"/>
                <w:b w:val="0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b w:val="0"/>
                <w:sz w:val="24"/>
                <w:szCs w:val="24"/>
              </w:rPr>
              <w:t>Ana Montemayor</w:t>
            </w:r>
          </w:p>
        </w:tc>
        <w:tc>
          <w:tcPr>
            <w:tcW w:w="2443" w:type="dxa"/>
            <w:tcBorders>
              <w:top w:val="none" w:sz="0" w:space="0" w:color="auto"/>
              <w:bottom w:val="none" w:sz="0" w:space="0" w:color="auto"/>
            </w:tcBorders>
            <w:noWrap/>
            <w:hideMark/>
          </w:tcPr>
          <w:p w14:paraId="0D54CAFB" w14:textId="77777777" w:rsidR="0082260C" w:rsidRPr="0082260C" w:rsidRDefault="0082260C" w:rsidP="00BC7D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$1,852.00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</w:tcBorders>
          </w:tcPr>
          <w:p w14:paraId="08FBA6E6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  <w:r w:rsidRPr="0082260C">
              <w:rPr>
                <w:rFonts w:ascii="Verdana" w:eastAsia="Times New Roman" w:hAnsi="Verdana"/>
                <w:sz w:val="24"/>
                <w:szCs w:val="24"/>
              </w:rPr>
              <w:t>5%</w:t>
            </w:r>
          </w:p>
        </w:tc>
        <w:tc>
          <w:tcPr>
            <w:tcW w:w="194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93E835F" w14:textId="77777777" w:rsidR="0082260C" w:rsidRPr="0082260C" w:rsidRDefault="0082260C" w:rsidP="00BC7D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/>
                <w:sz w:val="24"/>
                <w:szCs w:val="24"/>
              </w:rPr>
            </w:pPr>
          </w:p>
        </w:tc>
      </w:tr>
    </w:tbl>
    <w:p w14:paraId="4E299111" w14:textId="77777777" w:rsidR="0082260C" w:rsidRPr="0082260C" w:rsidRDefault="0082260C" w:rsidP="0082260C">
      <w:pPr>
        <w:pStyle w:val="Prrafodelista"/>
        <w:ind w:left="360"/>
        <w:jc w:val="right"/>
        <w:rPr>
          <w:rFonts w:ascii="Verdana" w:hAnsi="Verdana" w:cs="Calibri"/>
          <w:bCs/>
          <w:i/>
          <w:iCs/>
        </w:rPr>
      </w:pPr>
    </w:p>
    <w:p w14:paraId="76FA7441" w14:textId="77777777" w:rsidR="0082260C" w:rsidRDefault="0082260C" w:rsidP="0082260C">
      <w:pPr>
        <w:pStyle w:val="Prrafodelista"/>
        <w:ind w:left="360"/>
        <w:jc w:val="right"/>
        <w:rPr>
          <w:rFonts w:ascii="Verdana" w:hAnsi="Verdana" w:cs="Calibri"/>
          <w:bCs/>
          <w:i/>
          <w:iCs/>
        </w:rPr>
      </w:pPr>
    </w:p>
    <w:p w14:paraId="61A9C153" w14:textId="77777777" w:rsidR="0082260C" w:rsidRDefault="0082260C" w:rsidP="0082260C">
      <w:pPr>
        <w:pStyle w:val="Prrafodelista"/>
        <w:ind w:left="360"/>
        <w:jc w:val="right"/>
        <w:rPr>
          <w:rFonts w:ascii="Verdana" w:hAnsi="Verdana" w:cs="Calibri"/>
          <w:bCs/>
          <w:i/>
          <w:iCs/>
        </w:rPr>
      </w:pPr>
    </w:p>
    <w:p w14:paraId="2BAF14BD" w14:textId="77777777" w:rsidR="0082260C" w:rsidRPr="0082260C" w:rsidRDefault="0082260C" w:rsidP="0082260C">
      <w:pPr>
        <w:pStyle w:val="Prrafodelista"/>
        <w:ind w:left="360"/>
        <w:jc w:val="right"/>
        <w:rPr>
          <w:rFonts w:ascii="Verdana" w:hAnsi="Verdana" w:cs="Calibri"/>
          <w:bCs/>
          <w:i/>
          <w:iCs/>
        </w:rPr>
      </w:pPr>
      <w:r w:rsidRPr="0082260C">
        <w:rPr>
          <w:rFonts w:ascii="Verdana" w:hAnsi="Verdana" w:cs="Calibri"/>
          <w:bCs/>
          <w:i/>
          <w:iCs/>
        </w:rPr>
        <w:t>Envíalo a través de la Plataforma Virtual.</w:t>
      </w:r>
    </w:p>
    <w:p w14:paraId="76BB6F26" w14:textId="77777777" w:rsidR="0082260C" w:rsidRPr="0082260C" w:rsidRDefault="0082260C" w:rsidP="0082260C">
      <w:pPr>
        <w:spacing w:after="0" w:line="240" w:lineRule="auto"/>
        <w:jc w:val="right"/>
        <w:rPr>
          <w:rFonts w:ascii="Verdana" w:hAnsi="Verdana" w:cs="Calibri"/>
          <w:i/>
          <w:iCs/>
          <w:sz w:val="24"/>
          <w:szCs w:val="24"/>
        </w:rPr>
      </w:pPr>
      <w:r w:rsidRPr="0082260C">
        <w:rPr>
          <w:rFonts w:ascii="Verdana" w:hAnsi="Verdana" w:cs="Calibri"/>
          <w:i/>
          <w:iCs/>
          <w:sz w:val="24"/>
          <w:szCs w:val="24"/>
        </w:rPr>
        <w:t>Recuerda que el archivo debe ser nombrado: </w:t>
      </w:r>
    </w:p>
    <w:p w14:paraId="4D15B425" w14:textId="486A7D2C" w:rsidR="00EC5815" w:rsidRPr="0082260C" w:rsidRDefault="0082260C" w:rsidP="0082260C">
      <w:pPr>
        <w:spacing w:after="0" w:line="240" w:lineRule="auto"/>
        <w:jc w:val="right"/>
        <w:rPr>
          <w:rFonts w:ascii="Verdana" w:hAnsi="Verdana" w:cs="Calibri"/>
          <w:b/>
          <w:i/>
          <w:iCs/>
          <w:sz w:val="24"/>
          <w:szCs w:val="24"/>
        </w:rPr>
      </w:pPr>
      <w:r w:rsidRPr="0082260C">
        <w:rPr>
          <w:rFonts w:ascii="Verdana" w:hAnsi="Verdana" w:cs="Calibri"/>
          <w:b/>
          <w:i/>
          <w:iCs/>
          <w:sz w:val="24"/>
          <w:szCs w:val="24"/>
        </w:rPr>
        <w:t>Apellido Paterno_Primer Nombre_E_Porciento</w:t>
      </w:r>
    </w:p>
    <w:sectPr w:rsidR="00EC5815" w:rsidRPr="0082260C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SemiBold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259C48E" w:rsidR="00460CEA" w:rsidRPr="00824193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82419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Ejercicio</w:t>
                          </w:r>
                          <w:r w:rsidR="0082260C" w:rsidRPr="00824193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: Porciento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259C48E" w:rsidR="00460CEA" w:rsidRPr="00824193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82419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Ejercicio</w:t>
                    </w:r>
                    <w:r w:rsidR="0082260C" w:rsidRPr="00824193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: Porciento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A52C28"/>
    <w:multiLevelType w:val="hybridMultilevel"/>
    <w:tmpl w:val="5B3EA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135B"/>
    <w:multiLevelType w:val="hybridMultilevel"/>
    <w:tmpl w:val="E8D6F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1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D610D"/>
    <w:multiLevelType w:val="multilevel"/>
    <w:tmpl w:val="15863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0979A2"/>
    <w:multiLevelType w:val="hybridMultilevel"/>
    <w:tmpl w:val="DE446122"/>
    <w:lvl w:ilvl="0" w:tplc="BB5C29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4E4F4F"/>
    <w:multiLevelType w:val="hybridMultilevel"/>
    <w:tmpl w:val="4BBA946A"/>
    <w:lvl w:ilvl="0" w:tplc="2F9258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49">
    <w:nsid w:val="7D8414E3"/>
    <w:multiLevelType w:val="hybridMultilevel"/>
    <w:tmpl w:val="F97228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33"/>
  </w:num>
  <w:num w:numId="4">
    <w:abstractNumId w:val="18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6"/>
  </w:num>
  <w:num w:numId="10">
    <w:abstractNumId w:val="43"/>
  </w:num>
  <w:num w:numId="11">
    <w:abstractNumId w:val="39"/>
  </w:num>
  <w:num w:numId="12">
    <w:abstractNumId w:val="4"/>
  </w:num>
  <w:num w:numId="13">
    <w:abstractNumId w:val="46"/>
  </w:num>
  <w:num w:numId="14">
    <w:abstractNumId w:val="47"/>
  </w:num>
  <w:num w:numId="15">
    <w:abstractNumId w:val="2"/>
  </w:num>
  <w:num w:numId="16">
    <w:abstractNumId w:val="40"/>
  </w:num>
  <w:num w:numId="17">
    <w:abstractNumId w:val="8"/>
  </w:num>
  <w:num w:numId="18">
    <w:abstractNumId w:val="30"/>
  </w:num>
  <w:num w:numId="19">
    <w:abstractNumId w:val="44"/>
  </w:num>
  <w:num w:numId="20">
    <w:abstractNumId w:val="23"/>
  </w:num>
  <w:num w:numId="21">
    <w:abstractNumId w:val="27"/>
  </w:num>
  <w:num w:numId="22">
    <w:abstractNumId w:val="3"/>
  </w:num>
  <w:num w:numId="23">
    <w:abstractNumId w:val="20"/>
  </w:num>
  <w:num w:numId="24">
    <w:abstractNumId w:val="22"/>
  </w:num>
  <w:num w:numId="25">
    <w:abstractNumId w:val="0"/>
  </w:num>
  <w:num w:numId="26">
    <w:abstractNumId w:val="37"/>
  </w:num>
  <w:num w:numId="27">
    <w:abstractNumId w:val="5"/>
  </w:num>
  <w:num w:numId="28">
    <w:abstractNumId w:val="41"/>
  </w:num>
  <w:num w:numId="29">
    <w:abstractNumId w:val="15"/>
  </w:num>
  <w:num w:numId="30">
    <w:abstractNumId w:val="12"/>
  </w:num>
  <w:num w:numId="31">
    <w:abstractNumId w:val="25"/>
  </w:num>
  <w:num w:numId="32">
    <w:abstractNumId w:val="29"/>
  </w:num>
  <w:num w:numId="33">
    <w:abstractNumId w:val="45"/>
  </w:num>
  <w:num w:numId="34">
    <w:abstractNumId w:val="35"/>
  </w:num>
  <w:num w:numId="35">
    <w:abstractNumId w:val="24"/>
  </w:num>
  <w:num w:numId="36">
    <w:abstractNumId w:val="13"/>
  </w:num>
  <w:num w:numId="37">
    <w:abstractNumId w:val="26"/>
  </w:num>
  <w:num w:numId="38">
    <w:abstractNumId w:val="11"/>
  </w:num>
  <w:num w:numId="39">
    <w:abstractNumId w:val="19"/>
  </w:num>
  <w:num w:numId="40">
    <w:abstractNumId w:val="34"/>
  </w:num>
  <w:num w:numId="41">
    <w:abstractNumId w:val="17"/>
  </w:num>
  <w:num w:numId="42">
    <w:abstractNumId w:val="28"/>
  </w:num>
  <w:num w:numId="43">
    <w:abstractNumId w:val="48"/>
  </w:num>
  <w:num w:numId="44">
    <w:abstractNumId w:val="10"/>
  </w:num>
  <w:num w:numId="45">
    <w:abstractNumId w:val="6"/>
  </w:num>
  <w:num w:numId="46">
    <w:abstractNumId w:val="49"/>
  </w:num>
  <w:num w:numId="47">
    <w:abstractNumId w:val="1"/>
  </w:num>
  <w:num w:numId="48">
    <w:abstractNumId w:val="14"/>
  </w:num>
  <w:num w:numId="49">
    <w:abstractNumId w:val="31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60CEA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2260C"/>
    <w:rsid w:val="00824193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E96EE-4615-114A-94B0-3FE332F0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155</Words>
  <Characters>854</Characters>
  <Application>Microsoft Macintosh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40</cp:revision>
  <cp:lastPrinted>2014-05-06T20:10:00Z</cp:lastPrinted>
  <dcterms:created xsi:type="dcterms:W3CDTF">2014-05-12T13:57:00Z</dcterms:created>
  <dcterms:modified xsi:type="dcterms:W3CDTF">2014-11-07T19:48:00Z</dcterms:modified>
</cp:coreProperties>
</file>