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5A65FCC8" w:rsidR="00FA36F9" w:rsidRDefault="00AD4CD7" w:rsidP="007852CE">
      <w:pPr>
        <w:jc w:val="both"/>
        <w:rPr>
          <w:rFonts w:ascii="Dispatch-Black" w:hAnsi="Dispatch-Black" w:cstheme="minorHAnsi"/>
          <w:color w:val="3366FF"/>
          <w:sz w:val="28"/>
          <w:szCs w:val="28"/>
        </w:rPr>
      </w:pPr>
      <w:r w:rsidRPr="00AD4CD7">
        <w:rPr>
          <w:rFonts w:ascii="Dispatch-Black" w:hAnsi="Dispatch-Black" w:cstheme="minorHAnsi"/>
          <w:color w:val="3366FF"/>
          <w:sz w:val="28"/>
          <w:szCs w:val="28"/>
        </w:rPr>
        <w:drawing>
          <wp:anchor distT="0" distB="0" distL="114300" distR="114300" simplePos="0" relativeHeight="251660288" behindDoc="0" locked="0" layoutInCell="1" allowOverlap="1" wp14:anchorId="38447A2D" wp14:editId="13723985">
            <wp:simplePos x="0" y="0"/>
            <wp:positionH relativeFrom="column">
              <wp:posOffset>-800100</wp:posOffset>
            </wp:positionH>
            <wp:positionV relativeFrom="paragraph">
              <wp:posOffset>-1080135</wp:posOffset>
            </wp:positionV>
            <wp:extent cx="8001000" cy="9914255"/>
            <wp:effectExtent l="0" t="0" r="0" b="0"/>
            <wp:wrapTight wrapText="bothSides">
              <wp:wrapPolygon edited="0">
                <wp:start x="0" y="0"/>
                <wp:lineTo x="0" y="21527"/>
                <wp:lineTo x="21531" y="21527"/>
                <wp:lineTo x="21531" y="0"/>
                <wp:lineTo x="0" y="0"/>
              </wp:wrapPolygon>
            </wp:wrapTight>
            <wp:docPr id="1" name="" descr="ADATA UFD:Materias:Ética y Desarrollo Profesional revisado GC:Produccion:Portadas:Portada Unid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 UFD:Materias:Ética y Desarrollo Profesional revisado GC:Produccion:Portadas:Portada Unida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99142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67AC5C83"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2C8F3A03" w14:textId="149B5901" w:rsidR="00AD4CD7" w:rsidRPr="00AD4CD7" w:rsidRDefault="00AD4CD7" w:rsidP="00AD4CD7">
      <w:pPr>
        <w:rPr>
          <w:rFonts w:ascii="Sansa-Normal" w:eastAsia="Times New Roman" w:hAnsi="Sansa-Normal" w:cstheme="minorHAnsi"/>
          <w:iCs/>
          <w:sz w:val="24"/>
          <w:szCs w:val="24"/>
        </w:rPr>
      </w:pPr>
      <w:r w:rsidRPr="00AD4CD7">
        <w:rPr>
          <w:rFonts w:ascii="Sansa-Normal" w:eastAsia="Times New Roman" w:hAnsi="Sansa-Normal" w:cstheme="minorHAnsi"/>
          <w:iCs/>
          <w:sz w:val="24"/>
          <w:szCs w:val="24"/>
        </w:rPr>
        <w:t>En la presente unidad denominada Conciencia del Entorno, se abordarán conceptos de ética y responsabilidad social que nos permitirán valorar nuestras actitudes ante la vida y nuestros semejantes, así como las relaciones entre los individu</w:t>
      </w:r>
      <w:r>
        <w:rPr>
          <w:rFonts w:ascii="Sansa-Normal" w:eastAsia="Times New Roman" w:hAnsi="Sansa-Normal" w:cstheme="minorHAnsi"/>
          <w:iCs/>
          <w:sz w:val="24"/>
          <w:szCs w:val="24"/>
        </w:rPr>
        <w:t xml:space="preserve">os y las estructuras sociales. </w:t>
      </w:r>
    </w:p>
    <w:p w14:paraId="64FBCB84" w14:textId="26B23E20" w:rsidR="00AD4CD7" w:rsidRPr="00AD4CD7" w:rsidRDefault="00AD4CD7" w:rsidP="00AD4CD7">
      <w:pPr>
        <w:rPr>
          <w:rFonts w:ascii="Sansa-Normal" w:eastAsia="Times New Roman" w:hAnsi="Sansa-Normal" w:cstheme="minorHAnsi"/>
          <w:iCs/>
          <w:sz w:val="24"/>
          <w:szCs w:val="24"/>
        </w:rPr>
      </w:pPr>
      <w:r w:rsidRPr="00AD4CD7">
        <w:rPr>
          <w:rFonts w:ascii="Sansa-Normal" w:eastAsia="Times New Roman" w:hAnsi="Sansa-Normal" w:cstheme="minorHAnsi"/>
          <w:iCs/>
          <w:sz w:val="24"/>
          <w:szCs w:val="24"/>
        </w:rPr>
        <w:t xml:space="preserve">La ética y la responsabilidad social son dos aspectos inherentes a la práctica organizacional. La primera no es solo un código moral, sino también una estructura de confianza, cultura y responsabilidad en los procesos gerenciales de la toma de decisiones; rompe las barreras disciplinarias; forma parte esencial de muchas organizaciones y se convierte en un estándar en la elaboración de productos y servicios. Así, con base en la ética y la responsabilidad social, las organizaciones muestran una mayor conciencia de respeto a los individuos y los recursos naturales en un compromiso con el futuro de la sociedad. </w:t>
      </w:r>
    </w:p>
    <w:p w14:paraId="7393C55C" w14:textId="49D57061" w:rsidR="00AD4CD7" w:rsidRPr="00AD4CD7" w:rsidRDefault="00AD4CD7" w:rsidP="00AD4CD7">
      <w:pPr>
        <w:rPr>
          <w:rFonts w:ascii="Sansa-Normal" w:eastAsia="Times New Roman" w:hAnsi="Sansa-Normal" w:cstheme="minorHAnsi"/>
          <w:iCs/>
          <w:sz w:val="24"/>
          <w:szCs w:val="24"/>
        </w:rPr>
      </w:pPr>
      <w:r w:rsidRPr="00AD4CD7">
        <w:rPr>
          <w:rFonts w:ascii="Sansa-Normal" w:eastAsia="Times New Roman" w:hAnsi="Sansa-Normal" w:cstheme="minorHAnsi"/>
          <w:iCs/>
          <w:sz w:val="24"/>
          <w:szCs w:val="24"/>
        </w:rPr>
        <w:t>Los conceptos antes mencionados nacen dentro de la práctica y reflexión humana en las organizaciones; es decir, la ética como ciencia estudia los actos y valores sociales, tiene un objetivo específico y es crear conciencia de los juicios de valor y de los supuestos que operan de modo implícito en los procesos organizacionales. El comportamiento derivado de una conciencia ética debe manifestarse en todos los niveles de la estructura organizacional, ya que este determina una referencia importante en el logro de los resultados y la reconstrucción del tejido social</w:t>
      </w:r>
      <w:r>
        <w:rPr>
          <w:rFonts w:ascii="Sansa-Normal" w:eastAsia="Times New Roman" w:hAnsi="Sansa-Normal" w:cstheme="minorHAnsi"/>
          <w:iCs/>
          <w:sz w:val="24"/>
          <w:szCs w:val="24"/>
        </w:rPr>
        <w:t xml:space="preserve"> dentro y fuera de la empresa. </w:t>
      </w:r>
    </w:p>
    <w:p w14:paraId="4037FD5B" w14:textId="1F30AC81" w:rsidR="00AD4CD7" w:rsidRDefault="00AD4CD7" w:rsidP="00AD4CD7">
      <w:pPr>
        <w:rPr>
          <w:rFonts w:ascii="Sansa-Normal" w:eastAsia="Times New Roman" w:hAnsi="Sansa-Normal" w:cstheme="minorHAnsi"/>
          <w:iCs/>
          <w:sz w:val="24"/>
          <w:szCs w:val="24"/>
        </w:rPr>
      </w:pPr>
      <w:r w:rsidRPr="00AD4CD7">
        <w:rPr>
          <w:rFonts w:ascii="Sansa-Normal" w:eastAsia="Times New Roman" w:hAnsi="Sansa-Normal" w:cstheme="minorHAnsi"/>
          <w:iCs/>
          <w:sz w:val="24"/>
          <w:szCs w:val="24"/>
        </w:rPr>
        <w:t>Los escenarios de los negocios hoy en día van más allá de los límites físicos geográficos, se convierten en entornos globalizados, por ello el marco jurídico y la ética organizacional se han vuelto cada vez más complejos, tratando de responder a necesidades diferentes y culturas diversas en el mundo. En este caso la ética se convierte en una actitud de respeto y reconocimiento hacia el esfuerzo de cada país por sus productos, fruto del compromiso interno y desarrollo de su</w:t>
      </w:r>
      <w:r>
        <w:rPr>
          <w:rFonts w:ascii="Sansa-Normal" w:eastAsia="Times New Roman" w:hAnsi="Sansa-Normal" w:cstheme="minorHAnsi"/>
          <w:iCs/>
          <w:sz w:val="24"/>
          <w:szCs w:val="24"/>
        </w:rPr>
        <w:t xml:space="preserve"> capital intelectual y humano. </w:t>
      </w:r>
    </w:p>
    <w:p w14:paraId="295686F7" w14:textId="77777777" w:rsidR="00AD4CD7" w:rsidRDefault="00AD4CD7" w:rsidP="00AD4CD7">
      <w:pPr>
        <w:rPr>
          <w:rFonts w:ascii="Sansa-Normal" w:eastAsia="Times New Roman" w:hAnsi="Sansa-Normal" w:cstheme="minorHAnsi"/>
          <w:iCs/>
          <w:sz w:val="24"/>
          <w:szCs w:val="24"/>
        </w:rPr>
      </w:pPr>
    </w:p>
    <w:p w14:paraId="77846ABF" w14:textId="77777777" w:rsidR="00AD4CD7" w:rsidRDefault="00AD4CD7" w:rsidP="00AD4CD7">
      <w:pPr>
        <w:rPr>
          <w:rFonts w:ascii="Sansa-Normal" w:eastAsia="Times New Roman" w:hAnsi="Sansa-Normal" w:cstheme="minorHAnsi"/>
          <w:iCs/>
          <w:sz w:val="24"/>
          <w:szCs w:val="24"/>
        </w:rPr>
      </w:pPr>
    </w:p>
    <w:p w14:paraId="2E002A5B" w14:textId="77777777" w:rsidR="00AD4CD7" w:rsidRDefault="00AD4CD7" w:rsidP="00AD4CD7">
      <w:pPr>
        <w:rPr>
          <w:rFonts w:ascii="Sansa-Normal" w:eastAsia="Times New Roman" w:hAnsi="Sansa-Normal" w:cstheme="minorHAnsi"/>
          <w:iCs/>
          <w:sz w:val="24"/>
          <w:szCs w:val="24"/>
        </w:rPr>
      </w:pPr>
    </w:p>
    <w:p w14:paraId="5765C065" w14:textId="77777777" w:rsidR="00AD4CD7" w:rsidRPr="00AD4CD7" w:rsidRDefault="00AD4CD7" w:rsidP="00AD4CD7">
      <w:pPr>
        <w:rPr>
          <w:rFonts w:ascii="Sansa-Normal" w:eastAsia="Times New Roman" w:hAnsi="Sansa-Normal" w:cstheme="minorHAnsi"/>
          <w:iCs/>
          <w:sz w:val="24"/>
          <w:szCs w:val="24"/>
        </w:rPr>
      </w:pPr>
    </w:p>
    <w:p w14:paraId="3EFF5BEF" w14:textId="77777777" w:rsidR="00AD4CD7" w:rsidRPr="00AD4CD7" w:rsidRDefault="00AD4CD7" w:rsidP="00AD4CD7">
      <w:pPr>
        <w:rPr>
          <w:rFonts w:ascii="Sansa-Normal" w:eastAsia="Times New Roman" w:hAnsi="Sansa-Normal" w:cstheme="minorHAnsi"/>
          <w:iCs/>
          <w:sz w:val="24"/>
          <w:szCs w:val="24"/>
        </w:rPr>
      </w:pPr>
      <w:r w:rsidRPr="00AD4CD7">
        <w:rPr>
          <w:rFonts w:ascii="Sansa-Normal" w:eastAsia="Times New Roman" w:hAnsi="Sansa-Normal" w:cstheme="minorHAnsi"/>
          <w:iCs/>
          <w:sz w:val="24"/>
          <w:szCs w:val="24"/>
        </w:rPr>
        <w:t>La responsabilidad social empresarial, al igual que la ética, se han convertido en una inversión social para el desarrollo, en donde a través del análisis del entorno y la conciencia organizacional han implementado programas que generen compromiso con la comunidad, a tal extremo que hoy en día los propios organismos regidores de esta responsabilidad social emitan licencias sociales a las empresas a fin de que puedan operar no solo dentro de un marco legal sino de conciencia social.</w:t>
      </w:r>
    </w:p>
    <w:p w14:paraId="796C6E8D" w14:textId="0FD85EE0" w:rsidR="00D7325C" w:rsidRPr="00D7325C" w:rsidRDefault="00D7325C" w:rsidP="00D7325C">
      <w:pPr>
        <w:rPr>
          <w:rFonts w:ascii="Sansa-Normal" w:eastAsia="Times New Roman" w:hAnsi="Sansa-Normal" w:cstheme="minorHAnsi"/>
          <w:iCs/>
          <w:sz w:val="24"/>
          <w:szCs w:val="24"/>
        </w:rPr>
      </w:pP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155F5636" w14:textId="22CAB484" w:rsidR="00D7325C" w:rsidRPr="00D7325C" w:rsidRDefault="00AD4CD7" w:rsidP="00D7325C">
      <w:pPr>
        <w:jc w:val="both"/>
        <w:rPr>
          <w:rFonts w:ascii="Sansa-Normal" w:eastAsia="Times New Roman" w:hAnsi="Sansa-Normal" w:cstheme="minorHAnsi"/>
          <w:iCs/>
          <w:sz w:val="24"/>
          <w:szCs w:val="24"/>
        </w:rPr>
      </w:pPr>
      <w:r w:rsidRPr="00AD4CD7">
        <w:rPr>
          <w:rFonts w:ascii="Sansa-Normal" w:eastAsia="Times New Roman" w:hAnsi="Sansa-Normal" w:cstheme="minorHAnsi"/>
          <w:iCs/>
          <w:sz w:val="24"/>
          <w:szCs w:val="24"/>
        </w:rPr>
        <w:t>Analizará las necesidades del entorno y tomará conciencia de nuestra responsabilidad con el entorno ecológico.</w:t>
      </w:r>
    </w:p>
    <w:p w14:paraId="789ADF18" w14:textId="6B79534A"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62142078" w:rsidR="008B4187" w:rsidRDefault="00AD4CD7" w:rsidP="0052056B">
      <w:pPr>
        <w:rPr>
          <w:rFonts w:ascii="Dispatch-Black" w:hAnsi="Dispatch-Black" w:cstheme="minorHAnsi"/>
          <w:color w:val="3366FF"/>
          <w:sz w:val="28"/>
          <w:szCs w:val="28"/>
        </w:rPr>
      </w:pPr>
      <w:r w:rsidRPr="00BE3304">
        <w:rPr>
          <w:rFonts w:cstheme="majorHAnsi"/>
          <w:noProof/>
          <w:lang w:val="es-ES"/>
        </w:rPr>
        <w:drawing>
          <wp:inline distT="0" distB="0" distL="0" distR="0" wp14:anchorId="392E901C" wp14:editId="4A5B46F5">
            <wp:extent cx="5024755" cy="3947311"/>
            <wp:effectExtent l="0" t="0" r="0" b="1524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542697D" w14:textId="1DD0225A" w:rsidR="000E3AF1" w:rsidRDefault="000E3AF1" w:rsidP="0052056B">
      <w:pPr>
        <w:rPr>
          <w:rFonts w:ascii="Dispatch-Black" w:hAnsi="Dispatch-Black" w:cstheme="minorHAnsi"/>
          <w:color w:val="3366FF"/>
          <w:sz w:val="28"/>
          <w:szCs w:val="28"/>
        </w:rPr>
      </w:pPr>
    </w:p>
    <w:p w14:paraId="72E4D978" w14:textId="77777777" w:rsidR="00D7325C" w:rsidRDefault="00D7325C"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738"/>
      </w:tblGrid>
      <w:tr w:rsidR="00AD4CD7" w:rsidRPr="001D418B" w14:paraId="3A5E1128" w14:textId="77777777" w:rsidTr="001D418B">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4678" w:type="dxa"/>
          </w:tcPr>
          <w:p w14:paraId="21DB7D2D" w14:textId="77777777" w:rsidR="00AD4CD7" w:rsidRPr="001D418B" w:rsidRDefault="00AD4CD7" w:rsidP="00297705">
            <w:pPr>
              <w:jc w:val="center"/>
              <w:rPr>
                <w:rFonts w:ascii="Sansa-Normal" w:hAnsi="Sansa-Normal" w:cstheme="majorHAnsi"/>
              </w:rPr>
            </w:pPr>
            <w:r w:rsidRPr="001D418B">
              <w:rPr>
                <w:rFonts w:ascii="Sansa-Normal" w:hAnsi="Sansa-Normal" w:cstheme="majorHAnsi"/>
              </w:rPr>
              <w:t xml:space="preserve">EVALUACIÓN </w:t>
            </w:r>
          </w:p>
        </w:tc>
        <w:tc>
          <w:tcPr>
            <w:tcW w:w="2738" w:type="dxa"/>
          </w:tcPr>
          <w:p w14:paraId="7C5DED1B" w14:textId="77777777" w:rsidR="00AD4CD7" w:rsidRPr="001D418B" w:rsidRDefault="00AD4CD7" w:rsidP="00297705">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rPr>
            </w:pPr>
            <w:r w:rsidRPr="001D418B">
              <w:rPr>
                <w:rFonts w:ascii="Sansa-Normal" w:hAnsi="Sansa-Normal" w:cstheme="majorHAnsi"/>
              </w:rPr>
              <w:t>VALOR</w:t>
            </w:r>
          </w:p>
        </w:tc>
      </w:tr>
      <w:tr w:rsidR="00AD4CD7" w:rsidRPr="001D418B" w14:paraId="1EF51AB6" w14:textId="77777777" w:rsidTr="001D418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tcPr>
          <w:p w14:paraId="45C4F82F" w14:textId="77777777" w:rsidR="00AD4CD7" w:rsidRPr="001D418B" w:rsidRDefault="00AD4CD7" w:rsidP="00297705">
            <w:pPr>
              <w:rPr>
                <w:rFonts w:ascii="Sansa-Normal" w:hAnsi="Sansa-Normal" w:cstheme="majorHAnsi"/>
                <w:color w:val="000000" w:themeColor="text1"/>
              </w:rPr>
            </w:pPr>
            <w:r w:rsidRPr="001D418B">
              <w:rPr>
                <w:rFonts w:ascii="Sansa-Normal" w:hAnsi="Sansa-Normal" w:cstheme="majorHAnsi"/>
                <w:color w:val="000000" w:themeColor="text1"/>
              </w:rPr>
              <w:t xml:space="preserve">ACTIVIDAD: </w:t>
            </w:r>
            <w:r w:rsidRPr="001D418B">
              <w:rPr>
                <w:rFonts w:ascii="Sansa-Normal" w:hAnsi="Sansa-Normal" w:cstheme="majorHAnsi"/>
                <w:b w:val="0"/>
                <w:color w:val="000000" w:themeColor="text1"/>
              </w:rPr>
              <w:t>La Norma Internacional ISO 26000</w:t>
            </w:r>
          </w:p>
        </w:tc>
        <w:tc>
          <w:tcPr>
            <w:tcW w:w="2738" w:type="dxa"/>
            <w:tcBorders>
              <w:top w:val="none" w:sz="0" w:space="0" w:color="auto"/>
              <w:bottom w:val="none" w:sz="0" w:space="0" w:color="auto"/>
              <w:right w:val="none" w:sz="0" w:space="0" w:color="auto"/>
            </w:tcBorders>
          </w:tcPr>
          <w:p w14:paraId="3071F5F2" w14:textId="77777777" w:rsidR="00AD4CD7" w:rsidRPr="001D418B" w:rsidRDefault="00AD4CD7"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ajorHAnsi"/>
                <w:color w:val="000000" w:themeColor="text1"/>
                <w:highlight w:val="yellow"/>
              </w:rPr>
            </w:pPr>
            <w:r w:rsidRPr="001D418B">
              <w:rPr>
                <w:rFonts w:ascii="Sansa-Normal" w:hAnsi="Sansa-Normal" w:cstheme="majorHAnsi"/>
                <w:color w:val="000000" w:themeColor="text1"/>
              </w:rPr>
              <w:t>5</w:t>
            </w:r>
          </w:p>
        </w:tc>
      </w:tr>
      <w:tr w:rsidR="00AD4CD7" w:rsidRPr="001D418B" w14:paraId="23F7B26C" w14:textId="77777777" w:rsidTr="001D418B">
        <w:trPr>
          <w:trHeight w:val="268"/>
          <w:jc w:val="center"/>
        </w:trPr>
        <w:tc>
          <w:tcPr>
            <w:cnfStyle w:val="001000000000" w:firstRow="0" w:lastRow="0" w:firstColumn="1" w:lastColumn="0" w:oddVBand="0" w:evenVBand="0" w:oddHBand="0" w:evenHBand="0" w:firstRowFirstColumn="0" w:firstRowLastColumn="0" w:lastRowFirstColumn="0" w:lastRowLastColumn="0"/>
            <w:tcW w:w="4678" w:type="dxa"/>
          </w:tcPr>
          <w:p w14:paraId="3C0E6AC5" w14:textId="77777777" w:rsidR="00AD4CD7" w:rsidRPr="001D418B" w:rsidRDefault="00AD4CD7" w:rsidP="00297705">
            <w:pPr>
              <w:rPr>
                <w:rFonts w:ascii="Sansa-Normal" w:hAnsi="Sansa-Normal" w:cstheme="majorHAnsi"/>
                <w:color w:val="000000" w:themeColor="text1"/>
              </w:rPr>
            </w:pPr>
            <w:r w:rsidRPr="001D418B">
              <w:rPr>
                <w:rFonts w:ascii="Sansa-Normal" w:hAnsi="Sansa-Normal" w:cstheme="majorHAnsi"/>
                <w:color w:val="000000" w:themeColor="text1"/>
              </w:rPr>
              <w:t xml:space="preserve">ACTIVIDAD: </w:t>
            </w:r>
            <w:r w:rsidRPr="001D418B">
              <w:rPr>
                <w:rFonts w:ascii="Sansa-Normal" w:hAnsi="Sansa-Normal" w:cstheme="majorHAnsi"/>
                <w:b w:val="0"/>
                <w:color w:val="000000" w:themeColor="text1"/>
              </w:rPr>
              <w:t>La Norma Internacional ISO 14001</w:t>
            </w:r>
          </w:p>
        </w:tc>
        <w:tc>
          <w:tcPr>
            <w:tcW w:w="2738" w:type="dxa"/>
          </w:tcPr>
          <w:p w14:paraId="1022D951" w14:textId="77777777" w:rsidR="00AD4CD7" w:rsidRPr="001D418B" w:rsidRDefault="00AD4CD7" w:rsidP="00297705">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ajorHAnsi"/>
                <w:color w:val="000000" w:themeColor="text1"/>
              </w:rPr>
            </w:pPr>
            <w:r w:rsidRPr="001D418B">
              <w:rPr>
                <w:rFonts w:ascii="Sansa-Normal" w:hAnsi="Sansa-Normal" w:cstheme="majorHAnsi"/>
                <w:color w:val="000000" w:themeColor="text1"/>
              </w:rPr>
              <w:t>5</w:t>
            </w:r>
          </w:p>
        </w:tc>
      </w:tr>
      <w:tr w:rsidR="00AD4CD7" w:rsidRPr="001D418B" w14:paraId="2AA450C1" w14:textId="77777777" w:rsidTr="001D418B">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tcPr>
          <w:p w14:paraId="7084A356" w14:textId="77777777" w:rsidR="00AD4CD7" w:rsidRPr="001D418B" w:rsidRDefault="00AD4CD7" w:rsidP="00297705">
            <w:pPr>
              <w:rPr>
                <w:rFonts w:ascii="Sansa-Normal" w:hAnsi="Sansa-Normal" w:cstheme="majorHAnsi"/>
                <w:color w:val="000000" w:themeColor="text1"/>
              </w:rPr>
            </w:pPr>
            <w:r w:rsidRPr="001D418B">
              <w:rPr>
                <w:rFonts w:ascii="Sansa-Normal" w:hAnsi="Sansa-Normal" w:cstheme="majorHAnsi"/>
                <w:color w:val="000000" w:themeColor="text1"/>
              </w:rPr>
              <w:t>EVALUACIÓN DE LA UNIDAD</w:t>
            </w:r>
          </w:p>
        </w:tc>
        <w:tc>
          <w:tcPr>
            <w:tcW w:w="2738" w:type="dxa"/>
            <w:tcBorders>
              <w:top w:val="none" w:sz="0" w:space="0" w:color="auto"/>
              <w:bottom w:val="none" w:sz="0" w:space="0" w:color="auto"/>
              <w:right w:val="none" w:sz="0" w:space="0" w:color="auto"/>
            </w:tcBorders>
          </w:tcPr>
          <w:p w14:paraId="2B7B0CBC" w14:textId="77777777" w:rsidR="00AD4CD7" w:rsidRPr="001D418B" w:rsidRDefault="00AD4CD7"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ajorHAnsi"/>
                <w:color w:val="000000" w:themeColor="text1"/>
                <w:highlight w:val="yellow"/>
              </w:rPr>
            </w:pPr>
            <w:r w:rsidRPr="001D418B">
              <w:rPr>
                <w:rFonts w:ascii="Sansa-Normal" w:hAnsi="Sansa-Normal" w:cstheme="majorHAnsi"/>
                <w:color w:val="000000" w:themeColor="text1"/>
              </w:rPr>
              <w:t>5</w:t>
            </w:r>
          </w:p>
        </w:tc>
      </w:tr>
      <w:tr w:rsidR="00AD4CD7" w:rsidRPr="001D418B" w14:paraId="21BECF52" w14:textId="77777777" w:rsidTr="001D418B">
        <w:trPr>
          <w:trHeight w:val="313"/>
          <w:jc w:val="center"/>
        </w:trPr>
        <w:tc>
          <w:tcPr>
            <w:cnfStyle w:val="001000000000" w:firstRow="0" w:lastRow="0" w:firstColumn="1" w:lastColumn="0" w:oddVBand="0" w:evenVBand="0" w:oddHBand="0" w:evenHBand="0" w:firstRowFirstColumn="0" w:firstRowLastColumn="0" w:lastRowFirstColumn="0" w:lastRowLastColumn="0"/>
            <w:tcW w:w="4678" w:type="dxa"/>
          </w:tcPr>
          <w:p w14:paraId="7CBAC863" w14:textId="77777777" w:rsidR="00AD4CD7" w:rsidRPr="001D418B" w:rsidRDefault="00AD4CD7" w:rsidP="00297705">
            <w:pPr>
              <w:jc w:val="center"/>
              <w:rPr>
                <w:rFonts w:ascii="Sansa-Normal" w:hAnsi="Sansa-Normal" w:cstheme="majorHAnsi"/>
                <w:b w:val="0"/>
                <w:color w:val="000000" w:themeColor="text1"/>
              </w:rPr>
            </w:pPr>
            <w:r w:rsidRPr="001D418B">
              <w:rPr>
                <w:rFonts w:ascii="Sansa-Normal" w:hAnsi="Sansa-Normal" w:cstheme="majorHAnsi"/>
                <w:color w:val="000000" w:themeColor="text1"/>
              </w:rPr>
              <w:t>TOTAL</w:t>
            </w:r>
          </w:p>
        </w:tc>
        <w:tc>
          <w:tcPr>
            <w:tcW w:w="2738" w:type="dxa"/>
          </w:tcPr>
          <w:p w14:paraId="24A67AB9" w14:textId="77777777" w:rsidR="00AD4CD7" w:rsidRPr="001D418B" w:rsidRDefault="00AD4CD7" w:rsidP="00297705">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ajorHAnsi"/>
                <w:b/>
                <w:color w:val="000000" w:themeColor="text1"/>
                <w:highlight w:val="yellow"/>
              </w:rPr>
            </w:pPr>
            <w:r w:rsidRPr="001D418B">
              <w:rPr>
                <w:rFonts w:ascii="Sansa-Normal" w:hAnsi="Sansa-Normal" w:cstheme="majorHAnsi"/>
                <w:b/>
                <w:color w:val="000000" w:themeColor="text1"/>
              </w:rPr>
              <w:t>15</w:t>
            </w:r>
          </w:p>
        </w:tc>
      </w:tr>
    </w:tbl>
    <w:p w14:paraId="6958F3E6" w14:textId="77777777" w:rsidR="00ED5C5A" w:rsidRDefault="00ED5C5A"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94"/>
        <w:gridCol w:w="3304"/>
      </w:tblGrid>
      <w:tr w:rsidR="001D418B" w:rsidRPr="005C5E09" w14:paraId="00CC1A84" w14:textId="77777777" w:rsidTr="005C5E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566C2CB" w14:textId="77777777" w:rsidR="001D418B" w:rsidRPr="005C5E09" w:rsidRDefault="001D418B" w:rsidP="00297705">
            <w:pPr>
              <w:pStyle w:val="Sinespaciado"/>
              <w:jc w:val="center"/>
              <w:rPr>
                <w:rFonts w:ascii="Sansa-Normal" w:hAnsi="Sansa-Normal" w:cstheme="majorHAnsi"/>
                <w:b w:val="0"/>
              </w:rPr>
            </w:pPr>
            <w:r w:rsidRPr="005C5E09">
              <w:rPr>
                <w:rFonts w:ascii="Sansa-Normal" w:hAnsi="Sansa-Normal" w:cstheme="majorHAnsi"/>
                <w:b w:val="0"/>
              </w:rPr>
              <w:t>TEMA</w:t>
            </w:r>
          </w:p>
        </w:tc>
        <w:tc>
          <w:tcPr>
            <w:tcW w:w="2694" w:type="dxa"/>
          </w:tcPr>
          <w:p w14:paraId="324BCCB3" w14:textId="77777777" w:rsidR="001D418B" w:rsidRPr="005C5E09" w:rsidRDefault="001D418B" w:rsidP="00297705">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b w:val="0"/>
              </w:rPr>
            </w:pPr>
            <w:r w:rsidRPr="005C5E09">
              <w:rPr>
                <w:rFonts w:ascii="Sansa-Normal" w:hAnsi="Sansa-Normal" w:cstheme="majorHAnsi"/>
                <w:b w:val="0"/>
              </w:rPr>
              <w:t>SUBTEMA</w:t>
            </w:r>
          </w:p>
        </w:tc>
        <w:tc>
          <w:tcPr>
            <w:tcW w:w="3304" w:type="dxa"/>
          </w:tcPr>
          <w:p w14:paraId="20F8B889" w14:textId="77777777" w:rsidR="001D418B" w:rsidRPr="005C5E09" w:rsidRDefault="001D418B" w:rsidP="00297705">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b w:val="0"/>
                <w:highlight w:val="yellow"/>
              </w:rPr>
            </w:pPr>
            <w:r w:rsidRPr="005C5E09">
              <w:rPr>
                <w:rFonts w:ascii="Sansa-Normal" w:hAnsi="Sansa-Normal" w:cstheme="majorHAnsi"/>
                <w:b w:val="0"/>
              </w:rPr>
              <w:t>ACTIVIDAD</w:t>
            </w:r>
          </w:p>
        </w:tc>
      </w:tr>
      <w:tr w:rsidR="001D418B" w:rsidRPr="005C5E09" w14:paraId="56B9352F" w14:textId="77777777" w:rsidTr="005C5E09">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tcBorders>
          </w:tcPr>
          <w:p w14:paraId="3121FD04" w14:textId="77777777" w:rsidR="001D418B" w:rsidRPr="005C5E09" w:rsidRDefault="001D418B" w:rsidP="00297705">
            <w:pPr>
              <w:pStyle w:val="Sinespaciado"/>
              <w:rPr>
                <w:rFonts w:ascii="Sansa-Normal" w:hAnsi="Sansa-Normal" w:cstheme="majorHAnsi"/>
                <w:b w:val="0"/>
                <w:lang w:val="es-MX"/>
              </w:rPr>
            </w:pPr>
            <w:r w:rsidRPr="005C5E09">
              <w:rPr>
                <w:rFonts w:ascii="Sansa-Normal" w:hAnsi="Sansa-Normal" w:cstheme="majorHAnsi"/>
                <w:b w:val="0"/>
                <w:lang w:val="es-MX"/>
              </w:rPr>
              <w:t>La Responsabilidad Social</w:t>
            </w:r>
          </w:p>
        </w:tc>
        <w:tc>
          <w:tcPr>
            <w:tcW w:w="2694" w:type="dxa"/>
            <w:tcBorders>
              <w:top w:val="none" w:sz="0" w:space="0" w:color="auto"/>
              <w:bottom w:val="none" w:sz="0" w:space="0" w:color="auto"/>
            </w:tcBorders>
          </w:tcPr>
          <w:p w14:paraId="7FF44BBB" w14:textId="77777777" w:rsidR="001D418B" w:rsidRPr="005C5E09" w:rsidRDefault="001D418B" w:rsidP="00297705">
            <w:pPr>
              <w:pStyle w:val="NormalWeb"/>
              <w:cnfStyle w:val="000000100000" w:firstRow="0" w:lastRow="0" w:firstColumn="0" w:lastColumn="0" w:oddVBand="0" w:evenVBand="0" w:oddHBand="1" w:evenHBand="0" w:firstRowFirstColumn="0" w:firstRowLastColumn="0" w:lastRowFirstColumn="0" w:lastRowLastColumn="0"/>
              <w:rPr>
                <w:rFonts w:ascii="Sansa-Normal" w:hAnsi="Sansa-Normal" w:cstheme="majorHAnsi"/>
              </w:rPr>
            </w:pPr>
            <w:r w:rsidRPr="005C5E09">
              <w:rPr>
                <w:rFonts w:ascii="Sansa-Normal" w:hAnsi="Sansa-Normal" w:cstheme="majorHAnsi"/>
                <w:color w:val="000000" w:themeColor="text1"/>
              </w:rPr>
              <w:t xml:space="preserve">La Responsabilidad Social  </w:t>
            </w:r>
          </w:p>
        </w:tc>
        <w:tc>
          <w:tcPr>
            <w:tcW w:w="3304" w:type="dxa"/>
            <w:tcBorders>
              <w:top w:val="none" w:sz="0" w:space="0" w:color="auto"/>
              <w:bottom w:val="none" w:sz="0" w:space="0" w:color="auto"/>
              <w:right w:val="none" w:sz="0" w:space="0" w:color="auto"/>
            </w:tcBorders>
          </w:tcPr>
          <w:p w14:paraId="5A0A4300" w14:textId="77777777" w:rsidR="001D418B" w:rsidRPr="005C5E09" w:rsidRDefault="001D418B" w:rsidP="00297705">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theme="majorHAnsi"/>
                <w:color w:val="000000" w:themeColor="text1"/>
                <w:lang w:val="es-MX"/>
              </w:rPr>
            </w:pPr>
            <w:r w:rsidRPr="005C5E09">
              <w:rPr>
                <w:rFonts w:ascii="Sansa-Normal" w:hAnsi="Sansa-Normal" w:cstheme="majorHAnsi"/>
                <w:color w:val="000000" w:themeColor="text1"/>
                <w:lang w:val="es-MX"/>
              </w:rPr>
              <w:t>La Norma Internacional ISO 26000</w:t>
            </w:r>
          </w:p>
        </w:tc>
      </w:tr>
      <w:tr w:rsidR="001D418B" w:rsidRPr="005C5E09" w14:paraId="1EFC7AA1" w14:textId="77777777" w:rsidTr="005C5E09">
        <w:trPr>
          <w:trHeight w:val="416"/>
          <w:jc w:val="center"/>
        </w:trPr>
        <w:tc>
          <w:tcPr>
            <w:cnfStyle w:val="001000000000" w:firstRow="0" w:lastRow="0" w:firstColumn="1" w:lastColumn="0" w:oddVBand="0" w:evenVBand="0" w:oddHBand="0" w:evenHBand="0" w:firstRowFirstColumn="0" w:firstRowLastColumn="0" w:lastRowFirstColumn="0" w:lastRowLastColumn="0"/>
            <w:tcW w:w="2830" w:type="dxa"/>
          </w:tcPr>
          <w:p w14:paraId="1A3A3247" w14:textId="77777777" w:rsidR="001D418B" w:rsidRPr="005C5E09" w:rsidRDefault="001D418B" w:rsidP="00297705">
            <w:pPr>
              <w:pStyle w:val="Sinespaciado"/>
              <w:rPr>
                <w:rFonts w:ascii="Sansa-Normal" w:hAnsi="Sansa-Normal" w:cstheme="majorHAnsi"/>
                <w:b w:val="0"/>
              </w:rPr>
            </w:pPr>
            <w:proofErr w:type="spellStart"/>
            <w:r w:rsidRPr="005C5E09">
              <w:rPr>
                <w:rFonts w:ascii="Sansa-Normal" w:hAnsi="Sansa-Normal" w:cstheme="majorHAnsi"/>
                <w:b w:val="0"/>
              </w:rPr>
              <w:t>Valores</w:t>
            </w:r>
            <w:proofErr w:type="spellEnd"/>
            <w:r w:rsidRPr="005C5E09">
              <w:rPr>
                <w:rFonts w:ascii="Sansa-Normal" w:hAnsi="Sansa-Normal" w:cstheme="majorHAnsi"/>
                <w:b w:val="0"/>
              </w:rPr>
              <w:t xml:space="preserve"> y </w:t>
            </w:r>
            <w:proofErr w:type="spellStart"/>
            <w:r w:rsidRPr="005C5E09">
              <w:rPr>
                <w:rFonts w:ascii="Sansa-Normal" w:hAnsi="Sansa-Normal" w:cstheme="majorHAnsi"/>
                <w:b w:val="0"/>
              </w:rPr>
              <w:t>Sustentabilidad</w:t>
            </w:r>
            <w:proofErr w:type="spellEnd"/>
          </w:p>
        </w:tc>
        <w:tc>
          <w:tcPr>
            <w:tcW w:w="2694" w:type="dxa"/>
          </w:tcPr>
          <w:p w14:paraId="45A79E57" w14:textId="77777777" w:rsidR="001D418B" w:rsidRPr="005C5E09" w:rsidRDefault="001D418B" w:rsidP="00297705">
            <w:pPr>
              <w:pStyle w:val="NormalWeb"/>
              <w:cnfStyle w:val="000000000000" w:firstRow="0" w:lastRow="0" w:firstColumn="0" w:lastColumn="0" w:oddVBand="0" w:evenVBand="0" w:oddHBand="0" w:evenHBand="0" w:firstRowFirstColumn="0" w:firstRowLastColumn="0" w:lastRowFirstColumn="0" w:lastRowLastColumn="0"/>
              <w:rPr>
                <w:rFonts w:ascii="Sansa-Normal" w:hAnsi="Sansa-Normal" w:cstheme="majorHAnsi"/>
                <w:color w:val="000000" w:themeColor="text1"/>
              </w:rPr>
            </w:pPr>
            <w:r w:rsidRPr="005C5E09">
              <w:rPr>
                <w:rFonts w:ascii="Sansa-Normal" w:hAnsi="Sansa-Normal" w:cstheme="majorHAnsi"/>
                <w:color w:val="000000" w:themeColor="text1"/>
              </w:rPr>
              <w:t>Valores y Sustentabilidad</w:t>
            </w:r>
          </w:p>
        </w:tc>
        <w:tc>
          <w:tcPr>
            <w:tcW w:w="3304" w:type="dxa"/>
          </w:tcPr>
          <w:p w14:paraId="4A72538F" w14:textId="77777777" w:rsidR="001D418B" w:rsidRPr="005C5E09" w:rsidRDefault="001D418B" w:rsidP="00297705">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theme="majorHAnsi"/>
                <w:color w:val="000000" w:themeColor="text1"/>
                <w:lang w:val="es-MX"/>
              </w:rPr>
            </w:pPr>
            <w:r w:rsidRPr="005C5E09">
              <w:rPr>
                <w:rFonts w:ascii="Sansa-Normal" w:hAnsi="Sansa-Normal" w:cstheme="majorHAnsi"/>
                <w:color w:val="000000" w:themeColor="text1"/>
                <w:lang w:val="es-MX"/>
              </w:rPr>
              <w:t>La Norma Internacional ISO 14001</w:t>
            </w:r>
          </w:p>
        </w:tc>
      </w:tr>
    </w:tbl>
    <w:p w14:paraId="7F2A66FD" w14:textId="77777777" w:rsidR="008B4187" w:rsidRDefault="008B4187" w:rsidP="0052056B">
      <w:pPr>
        <w:rPr>
          <w:rFonts w:ascii="Dispatch-Black" w:hAnsi="Dispatch-Black" w:cstheme="minorHAnsi"/>
          <w:color w:val="3366FF"/>
          <w:sz w:val="28"/>
          <w:szCs w:val="28"/>
        </w:rPr>
      </w:pPr>
    </w:p>
    <w:p w14:paraId="2E39E302"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bookmarkStart w:id="0" w:name="_GoBack"/>
      <w:bookmarkEnd w:id="0"/>
    </w:p>
    <w:sectPr w:rsidR="000E3AF1" w:rsidSect="000467A4">
      <w:headerReference w:type="default" r:id="rId15"/>
      <w:footerReference w:type="default" r:id="rId16"/>
      <w:pgSz w:w="12460" w:h="1552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27AF2A47"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AD4CD7">
                            <w:rPr>
                              <w:rFonts w:ascii="Dispatch-Regular" w:hAnsi="Dispatch-Regular" w:cs="Dispatch-Regular"/>
                              <w:color w:val="FCBD00"/>
                              <w:sz w:val="72"/>
                              <w:szCs w:val="56"/>
                              <w:lang w:val="es-ES" w:eastAsia="es-ES"/>
                            </w:rPr>
                            <w:t>Unidad 4</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27AF2A47"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AD4CD7">
                      <w:rPr>
                        <w:rFonts w:ascii="Dispatch-Regular" w:hAnsi="Dispatch-Regular" w:cs="Dispatch-Regular"/>
                        <w:color w:val="FCBD00"/>
                        <w:sz w:val="72"/>
                        <w:szCs w:val="56"/>
                        <w:lang w:val="es-ES" w:eastAsia="es-ES"/>
                      </w:rPr>
                      <w:t>Unidad 4</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467A4"/>
    <w:rsid w:val="0006642A"/>
    <w:rsid w:val="000C56E4"/>
    <w:rsid w:val="000E3AF1"/>
    <w:rsid w:val="00114A5D"/>
    <w:rsid w:val="001408BB"/>
    <w:rsid w:val="00170F38"/>
    <w:rsid w:val="00175BD2"/>
    <w:rsid w:val="0018094E"/>
    <w:rsid w:val="001D418B"/>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5E09"/>
    <w:rsid w:val="005C770C"/>
    <w:rsid w:val="005D53CF"/>
    <w:rsid w:val="005F42A2"/>
    <w:rsid w:val="00617C2D"/>
    <w:rsid w:val="00625AF7"/>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C1CD5"/>
    <w:rsid w:val="00AD4CD7"/>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86F22"/>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342E9"/>
    <w:rsid w:val="00E44C17"/>
    <w:rsid w:val="00E60597"/>
    <w:rsid w:val="00E67127"/>
    <w:rsid w:val="00E974DE"/>
    <w:rsid w:val="00EA3784"/>
    <w:rsid w:val="00EB4AED"/>
    <w:rsid w:val="00EB7E40"/>
    <w:rsid w:val="00ED5C5A"/>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9957ED-5889-2F42-B859-293CC6C622B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ES"/>
        </a:p>
      </dgm:t>
    </dgm:pt>
    <dgm:pt modelId="{62FC8FBE-4107-6B4F-BF1B-F7A92EAAAD16}">
      <dgm:prSet phldrT="[Texto]" custT="1"/>
      <dgm:spPr/>
      <dgm:t>
        <a:bodyPr/>
        <a:lstStyle/>
        <a:p>
          <a:pPr algn="ctr"/>
          <a:r>
            <a:rPr lang="es-ES" sz="1000">
              <a:latin typeface="Arial" panose="020B0604020202020204" pitchFamily="34" charset="0"/>
              <a:cs typeface="Arial" panose="020B0604020202020204" pitchFamily="34" charset="0"/>
            </a:rPr>
            <a:t>Conciencia del Entorno</a:t>
          </a:r>
        </a:p>
      </dgm:t>
    </dgm:pt>
    <dgm:pt modelId="{16C22B9F-2E20-0242-BBEA-ADEE1E86531A}" type="parTrans" cxnId="{F7D85BBD-1C9A-074D-B042-A0C53DA801C1}">
      <dgm:prSet/>
      <dgm:spPr/>
      <dgm:t>
        <a:bodyPr/>
        <a:lstStyle/>
        <a:p>
          <a:pPr algn="ctr"/>
          <a:endParaRPr lang="es-ES" sz="1000">
            <a:latin typeface="+mj-lt"/>
          </a:endParaRPr>
        </a:p>
      </dgm:t>
    </dgm:pt>
    <dgm:pt modelId="{54E4A218-9849-6244-9F0F-B5A47C4B1AE0}" type="sibTrans" cxnId="{F7D85BBD-1C9A-074D-B042-A0C53DA801C1}">
      <dgm:prSet/>
      <dgm:spPr/>
      <dgm:t>
        <a:bodyPr/>
        <a:lstStyle/>
        <a:p>
          <a:pPr algn="ctr"/>
          <a:endParaRPr lang="es-ES" sz="1000">
            <a:latin typeface="+mj-lt"/>
          </a:endParaRPr>
        </a:p>
      </dgm:t>
    </dgm:pt>
    <dgm:pt modelId="{B8497282-465D-9848-829F-BD4B3B39C9ED}">
      <dgm:prSet phldrT="[Texto]" custT="1"/>
      <dgm:spPr/>
      <dgm:t>
        <a:bodyPr/>
        <a:lstStyle/>
        <a:p>
          <a:pPr algn="ctr"/>
          <a:r>
            <a:rPr lang="es-ES" sz="1000">
              <a:latin typeface="+mj-lt"/>
            </a:rPr>
            <a:t>La Responsabilidad Social</a:t>
          </a:r>
        </a:p>
      </dgm:t>
    </dgm:pt>
    <dgm:pt modelId="{BA39C946-90AB-554C-B091-911ADC120532}" type="parTrans" cxnId="{5EE4F941-4702-BC4E-8700-DC952DC10A66}">
      <dgm:prSet custT="1"/>
      <dgm:spPr/>
      <dgm:t>
        <a:bodyPr/>
        <a:lstStyle/>
        <a:p>
          <a:pPr algn="ctr"/>
          <a:endParaRPr lang="es-ES" sz="1000">
            <a:latin typeface="+mj-lt"/>
          </a:endParaRPr>
        </a:p>
      </dgm:t>
    </dgm:pt>
    <dgm:pt modelId="{B4792C82-110E-B644-B7C7-8FA5F30A1AB7}" type="sibTrans" cxnId="{5EE4F941-4702-BC4E-8700-DC952DC10A66}">
      <dgm:prSet/>
      <dgm:spPr/>
      <dgm:t>
        <a:bodyPr/>
        <a:lstStyle/>
        <a:p>
          <a:pPr algn="ctr"/>
          <a:endParaRPr lang="es-ES" sz="1000">
            <a:latin typeface="+mj-lt"/>
          </a:endParaRPr>
        </a:p>
      </dgm:t>
    </dgm:pt>
    <dgm:pt modelId="{97BFAB31-F2E8-5546-8D14-49B5CA88940B}">
      <dgm:prSet phldrT="[Texto]" custT="1"/>
      <dgm:spPr/>
      <dgm:t>
        <a:bodyPr/>
        <a:lstStyle/>
        <a:p>
          <a:pPr algn="ctr"/>
          <a:r>
            <a:rPr lang="es-ES" sz="1000">
              <a:latin typeface="+mj-lt"/>
            </a:rPr>
            <a:t>Valores y Sustentabilidad</a:t>
          </a:r>
        </a:p>
      </dgm:t>
    </dgm:pt>
    <dgm:pt modelId="{C796CDEC-D3CB-E148-8358-BFEE0BF95BDA}" type="parTrans" cxnId="{2874CBDA-B64C-9E41-8332-B55B40996BAD}">
      <dgm:prSet custT="1"/>
      <dgm:spPr/>
      <dgm:t>
        <a:bodyPr/>
        <a:lstStyle/>
        <a:p>
          <a:pPr algn="ctr"/>
          <a:endParaRPr lang="es-ES" sz="1000">
            <a:latin typeface="+mj-lt"/>
          </a:endParaRPr>
        </a:p>
      </dgm:t>
    </dgm:pt>
    <dgm:pt modelId="{ADAE5252-20F2-984B-92CE-1560E5F67521}" type="sibTrans" cxnId="{2874CBDA-B64C-9E41-8332-B55B40996BAD}">
      <dgm:prSet/>
      <dgm:spPr/>
      <dgm:t>
        <a:bodyPr/>
        <a:lstStyle/>
        <a:p>
          <a:pPr algn="ctr"/>
          <a:endParaRPr lang="es-ES" sz="1000">
            <a:latin typeface="+mj-lt"/>
          </a:endParaRPr>
        </a:p>
      </dgm:t>
    </dgm:pt>
    <dgm:pt modelId="{1080046D-4B57-2348-99ED-C296B1B2CA00}">
      <dgm:prSet phldrT="[Texto]" custT="1"/>
      <dgm:spPr/>
      <dgm:t>
        <a:bodyPr/>
        <a:lstStyle/>
        <a:p>
          <a:pPr algn="ctr"/>
          <a:r>
            <a:rPr lang="es-ES" sz="1000">
              <a:latin typeface="+mj-lt"/>
            </a:rPr>
            <a:t>Necesidades del Entorno</a:t>
          </a:r>
        </a:p>
      </dgm:t>
    </dgm:pt>
    <dgm:pt modelId="{0E1F0867-F8B9-E14C-8F55-144AB8D63290}" type="parTrans" cxnId="{741F24CA-2BF5-9E46-B471-CD4AFAC1E4FE}">
      <dgm:prSet custT="1"/>
      <dgm:spPr/>
      <dgm:t>
        <a:bodyPr/>
        <a:lstStyle/>
        <a:p>
          <a:pPr algn="ctr"/>
          <a:endParaRPr lang="es-ES" sz="1000">
            <a:latin typeface="+mj-lt"/>
          </a:endParaRPr>
        </a:p>
      </dgm:t>
    </dgm:pt>
    <dgm:pt modelId="{603362A7-D7E6-4B46-AB3D-15F27E473C0F}" type="sibTrans" cxnId="{741F24CA-2BF5-9E46-B471-CD4AFAC1E4FE}">
      <dgm:prSet/>
      <dgm:spPr/>
      <dgm:t>
        <a:bodyPr/>
        <a:lstStyle/>
        <a:p>
          <a:pPr algn="ctr"/>
          <a:endParaRPr lang="es-ES" sz="1000">
            <a:latin typeface="+mj-lt"/>
          </a:endParaRPr>
        </a:p>
      </dgm:t>
    </dgm:pt>
    <dgm:pt modelId="{6C70D33B-6A3D-1B4B-8023-89933D55BA0E}">
      <dgm:prSet custT="1"/>
      <dgm:spPr/>
      <dgm:t>
        <a:bodyPr/>
        <a:lstStyle/>
        <a:p>
          <a:pPr algn="ctr"/>
          <a:r>
            <a:rPr lang="es-ES" sz="1000">
              <a:latin typeface="+mj-lt"/>
            </a:rPr>
            <a:t>Conciencia y Sensibilización del Entorno Ecológico</a:t>
          </a:r>
        </a:p>
      </dgm:t>
    </dgm:pt>
    <dgm:pt modelId="{C03B9CB9-C401-9D4B-9702-7E9575832589}" type="parTrans" cxnId="{D30BF7E3-CCE4-334C-AD93-6119FAA9D10B}">
      <dgm:prSet custT="1"/>
      <dgm:spPr/>
      <dgm:t>
        <a:bodyPr/>
        <a:lstStyle/>
        <a:p>
          <a:pPr algn="ctr"/>
          <a:endParaRPr lang="es-ES" sz="1000">
            <a:latin typeface="+mj-lt"/>
          </a:endParaRPr>
        </a:p>
      </dgm:t>
    </dgm:pt>
    <dgm:pt modelId="{5515A290-BBE9-E74C-A89F-C8BA0F1187D7}" type="sibTrans" cxnId="{D30BF7E3-CCE4-334C-AD93-6119FAA9D10B}">
      <dgm:prSet/>
      <dgm:spPr/>
      <dgm:t>
        <a:bodyPr/>
        <a:lstStyle/>
        <a:p>
          <a:pPr algn="ctr"/>
          <a:endParaRPr lang="es-ES" sz="1000">
            <a:latin typeface="+mj-lt"/>
          </a:endParaRPr>
        </a:p>
      </dgm:t>
    </dgm:pt>
    <dgm:pt modelId="{BE32CE36-30AA-4B33-AB74-8101A8DDD660}">
      <dgm:prSet custT="1"/>
      <dgm:spPr/>
      <dgm:t>
        <a:bodyPr/>
        <a:lstStyle/>
        <a:p>
          <a:pPr algn="ctr"/>
          <a:r>
            <a:rPr lang="es-MX" sz="1000">
              <a:latin typeface="+mj-lt"/>
            </a:rPr>
            <a:t>Proceso de Cambio a Partir de un Proyecto Personal y Colectivo</a:t>
          </a:r>
        </a:p>
      </dgm:t>
    </dgm:pt>
    <dgm:pt modelId="{ED4E84D2-3688-4FDD-8821-60CDD18F88E2}" type="parTrans" cxnId="{F394FF3F-5932-4C1C-A532-F2593FEA9612}">
      <dgm:prSet custT="1"/>
      <dgm:spPr/>
      <dgm:t>
        <a:bodyPr/>
        <a:lstStyle/>
        <a:p>
          <a:pPr algn="ctr"/>
          <a:endParaRPr lang="es-MX" sz="1000">
            <a:latin typeface="+mj-lt"/>
          </a:endParaRPr>
        </a:p>
      </dgm:t>
    </dgm:pt>
    <dgm:pt modelId="{6065B701-C91F-403D-85FE-FED73653D6DB}" type="sibTrans" cxnId="{F394FF3F-5932-4C1C-A532-F2593FEA9612}">
      <dgm:prSet/>
      <dgm:spPr/>
      <dgm:t>
        <a:bodyPr/>
        <a:lstStyle/>
        <a:p>
          <a:pPr algn="ctr"/>
          <a:endParaRPr lang="es-MX" sz="1000">
            <a:latin typeface="+mj-lt"/>
          </a:endParaRPr>
        </a:p>
      </dgm:t>
    </dgm:pt>
    <dgm:pt modelId="{F776784E-6778-43C4-98A3-551C8E12388A}">
      <dgm:prSet custT="1"/>
      <dgm:spPr/>
      <dgm:t>
        <a:bodyPr/>
        <a:lstStyle/>
        <a:p>
          <a:pPr algn="ctr"/>
          <a:r>
            <a:rPr lang="es-MX" sz="1000">
              <a:latin typeface="+mj-lt"/>
            </a:rPr>
            <a:t>Los Recursos Materiales para el   Desarrollo y la Necesidad de Compensar el Beneficio Obtenido</a:t>
          </a:r>
        </a:p>
      </dgm:t>
    </dgm:pt>
    <dgm:pt modelId="{081979EA-D5D5-417F-A8F7-D6C98DDB1FA8}" type="parTrans" cxnId="{AD6DE30E-6EC6-40DD-9209-BD5056C0A366}">
      <dgm:prSet custT="1"/>
      <dgm:spPr/>
      <dgm:t>
        <a:bodyPr/>
        <a:lstStyle/>
        <a:p>
          <a:pPr algn="ctr"/>
          <a:endParaRPr lang="es-MX" sz="1000">
            <a:latin typeface="+mj-lt"/>
          </a:endParaRPr>
        </a:p>
      </dgm:t>
    </dgm:pt>
    <dgm:pt modelId="{B2F7BFB0-B443-4F88-AF01-4A5D788F8058}" type="sibTrans" cxnId="{AD6DE30E-6EC6-40DD-9209-BD5056C0A366}">
      <dgm:prSet/>
      <dgm:spPr/>
      <dgm:t>
        <a:bodyPr/>
        <a:lstStyle/>
        <a:p>
          <a:pPr algn="ctr"/>
          <a:endParaRPr lang="es-MX" sz="1000">
            <a:latin typeface="+mj-lt"/>
          </a:endParaRPr>
        </a:p>
      </dgm:t>
    </dgm:pt>
    <dgm:pt modelId="{BE27A753-63E8-4F8E-A8FD-E7FFBFEEB045}" type="pres">
      <dgm:prSet presAssocID="{3C9957ED-5889-2F42-B859-293CC6C622B9}" presName="Name0" presStyleCnt="0">
        <dgm:presLayoutVars>
          <dgm:chPref val="1"/>
          <dgm:dir/>
          <dgm:animOne val="branch"/>
          <dgm:animLvl val="lvl"/>
          <dgm:resizeHandles val="exact"/>
        </dgm:presLayoutVars>
      </dgm:prSet>
      <dgm:spPr/>
      <dgm:t>
        <a:bodyPr/>
        <a:lstStyle/>
        <a:p>
          <a:endParaRPr lang="es-MX"/>
        </a:p>
      </dgm:t>
    </dgm:pt>
    <dgm:pt modelId="{019A04A5-EF1E-42A3-A0D7-297502B41C92}" type="pres">
      <dgm:prSet presAssocID="{62FC8FBE-4107-6B4F-BF1B-F7A92EAAAD16}" presName="root1" presStyleCnt="0"/>
      <dgm:spPr/>
    </dgm:pt>
    <dgm:pt modelId="{69DBAF8D-5A19-4405-9C65-AA71A4799546}" type="pres">
      <dgm:prSet presAssocID="{62FC8FBE-4107-6B4F-BF1B-F7A92EAAAD16}" presName="LevelOneTextNode" presStyleLbl="node0" presStyleIdx="0" presStyleCnt="1">
        <dgm:presLayoutVars>
          <dgm:chPref val="3"/>
        </dgm:presLayoutVars>
      </dgm:prSet>
      <dgm:spPr/>
      <dgm:t>
        <a:bodyPr/>
        <a:lstStyle/>
        <a:p>
          <a:endParaRPr lang="es-MX"/>
        </a:p>
      </dgm:t>
    </dgm:pt>
    <dgm:pt modelId="{315C3395-7BBF-40C8-9DB5-9738C057B0D1}" type="pres">
      <dgm:prSet presAssocID="{62FC8FBE-4107-6B4F-BF1B-F7A92EAAAD16}" presName="level2hierChild" presStyleCnt="0"/>
      <dgm:spPr/>
    </dgm:pt>
    <dgm:pt modelId="{38B1A41E-0218-4FC0-9BAE-526B1599FACA}" type="pres">
      <dgm:prSet presAssocID="{BA39C946-90AB-554C-B091-911ADC120532}" presName="conn2-1" presStyleLbl="parChTrans1D2" presStyleIdx="0" presStyleCnt="6"/>
      <dgm:spPr/>
      <dgm:t>
        <a:bodyPr/>
        <a:lstStyle/>
        <a:p>
          <a:endParaRPr lang="es-MX"/>
        </a:p>
      </dgm:t>
    </dgm:pt>
    <dgm:pt modelId="{C52B6373-E93A-4AC8-ADE2-FC94BA0BEF0B}" type="pres">
      <dgm:prSet presAssocID="{BA39C946-90AB-554C-B091-911ADC120532}" presName="connTx" presStyleLbl="parChTrans1D2" presStyleIdx="0" presStyleCnt="6"/>
      <dgm:spPr/>
      <dgm:t>
        <a:bodyPr/>
        <a:lstStyle/>
        <a:p>
          <a:endParaRPr lang="es-MX"/>
        </a:p>
      </dgm:t>
    </dgm:pt>
    <dgm:pt modelId="{46493A31-F41E-4059-8217-1897C0F40F90}" type="pres">
      <dgm:prSet presAssocID="{B8497282-465D-9848-829F-BD4B3B39C9ED}" presName="root2" presStyleCnt="0"/>
      <dgm:spPr/>
    </dgm:pt>
    <dgm:pt modelId="{88D4BB5F-C465-44A7-A0B9-EF25F2E9CE41}" type="pres">
      <dgm:prSet presAssocID="{B8497282-465D-9848-829F-BD4B3B39C9ED}" presName="LevelTwoTextNode" presStyleLbl="node2" presStyleIdx="0" presStyleCnt="6">
        <dgm:presLayoutVars>
          <dgm:chPref val="3"/>
        </dgm:presLayoutVars>
      </dgm:prSet>
      <dgm:spPr/>
      <dgm:t>
        <a:bodyPr/>
        <a:lstStyle/>
        <a:p>
          <a:endParaRPr lang="es-MX"/>
        </a:p>
      </dgm:t>
    </dgm:pt>
    <dgm:pt modelId="{4ACEAF3B-91DA-4B9E-8DF9-828E42DD45C1}" type="pres">
      <dgm:prSet presAssocID="{B8497282-465D-9848-829F-BD4B3B39C9ED}" presName="level3hierChild" presStyleCnt="0"/>
      <dgm:spPr/>
    </dgm:pt>
    <dgm:pt modelId="{F89A2D2C-F910-4987-9281-F7F9C3554712}" type="pres">
      <dgm:prSet presAssocID="{C796CDEC-D3CB-E148-8358-BFEE0BF95BDA}" presName="conn2-1" presStyleLbl="parChTrans1D2" presStyleIdx="1" presStyleCnt="6"/>
      <dgm:spPr/>
      <dgm:t>
        <a:bodyPr/>
        <a:lstStyle/>
        <a:p>
          <a:endParaRPr lang="es-MX"/>
        </a:p>
      </dgm:t>
    </dgm:pt>
    <dgm:pt modelId="{5B0B5DBF-F2E8-4C05-9697-0B1114C227C8}" type="pres">
      <dgm:prSet presAssocID="{C796CDEC-D3CB-E148-8358-BFEE0BF95BDA}" presName="connTx" presStyleLbl="parChTrans1D2" presStyleIdx="1" presStyleCnt="6"/>
      <dgm:spPr/>
      <dgm:t>
        <a:bodyPr/>
        <a:lstStyle/>
        <a:p>
          <a:endParaRPr lang="es-MX"/>
        </a:p>
      </dgm:t>
    </dgm:pt>
    <dgm:pt modelId="{2BF13982-BFDF-4133-B551-E4C1ED3B2AE3}" type="pres">
      <dgm:prSet presAssocID="{97BFAB31-F2E8-5546-8D14-49B5CA88940B}" presName="root2" presStyleCnt="0"/>
      <dgm:spPr/>
    </dgm:pt>
    <dgm:pt modelId="{9FB04C49-B41A-4E4A-B2AE-53D61D232594}" type="pres">
      <dgm:prSet presAssocID="{97BFAB31-F2E8-5546-8D14-49B5CA88940B}" presName="LevelTwoTextNode" presStyleLbl="node2" presStyleIdx="1" presStyleCnt="6">
        <dgm:presLayoutVars>
          <dgm:chPref val="3"/>
        </dgm:presLayoutVars>
      </dgm:prSet>
      <dgm:spPr/>
      <dgm:t>
        <a:bodyPr/>
        <a:lstStyle/>
        <a:p>
          <a:endParaRPr lang="es-MX"/>
        </a:p>
      </dgm:t>
    </dgm:pt>
    <dgm:pt modelId="{EBA2AA7D-D660-4450-92F9-8E5F7FD9777D}" type="pres">
      <dgm:prSet presAssocID="{97BFAB31-F2E8-5546-8D14-49B5CA88940B}" presName="level3hierChild" presStyleCnt="0"/>
      <dgm:spPr/>
    </dgm:pt>
    <dgm:pt modelId="{20CA1E22-BD1E-47F4-B096-DB049A640DD4}" type="pres">
      <dgm:prSet presAssocID="{0E1F0867-F8B9-E14C-8F55-144AB8D63290}" presName="conn2-1" presStyleLbl="parChTrans1D2" presStyleIdx="2" presStyleCnt="6"/>
      <dgm:spPr/>
      <dgm:t>
        <a:bodyPr/>
        <a:lstStyle/>
        <a:p>
          <a:endParaRPr lang="es-MX"/>
        </a:p>
      </dgm:t>
    </dgm:pt>
    <dgm:pt modelId="{49039CF0-6E23-4A64-B207-5A3C309AB736}" type="pres">
      <dgm:prSet presAssocID="{0E1F0867-F8B9-E14C-8F55-144AB8D63290}" presName="connTx" presStyleLbl="parChTrans1D2" presStyleIdx="2" presStyleCnt="6"/>
      <dgm:spPr/>
      <dgm:t>
        <a:bodyPr/>
        <a:lstStyle/>
        <a:p>
          <a:endParaRPr lang="es-MX"/>
        </a:p>
      </dgm:t>
    </dgm:pt>
    <dgm:pt modelId="{46659E15-AE5B-452F-923B-E04E4DEF2655}" type="pres">
      <dgm:prSet presAssocID="{1080046D-4B57-2348-99ED-C296B1B2CA00}" presName="root2" presStyleCnt="0"/>
      <dgm:spPr/>
    </dgm:pt>
    <dgm:pt modelId="{BD41CB36-20EC-4526-B99E-8E07A627F5B9}" type="pres">
      <dgm:prSet presAssocID="{1080046D-4B57-2348-99ED-C296B1B2CA00}" presName="LevelTwoTextNode" presStyleLbl="node2" presStyleIdx="2" presStyleCnt="6">
        <dgm:presLayoutVars>
          <dgm:chPref val="3"/>
        </dgm:presLayoutVars>
      </dgm:prSet>
      <dgm:spPr/>
      <dgm:t>
        <a:bodyPr/>
        <a:lstStyle/>
        <a:p>
          <a:endParaRPr lang="es-MX"/>
        </a:p>
      </dgm:t>
    </dgm:pt>
    <dgm:pt modelId="{7E4B0F07-CA56-4CB3-A21C-F5C8384E640A}" type="pres">
      <dgm:prSet presAssocID="{1080046D-4B57-2348-99ED-C296B1B2CA00}" presName="level3hierChild" presStyleCnt="0"/>
      <dgm:spPr/>
    </dgm:pt>
    <dgm:pt modelId="{D4A8FE49-AB79-46BC-AD12-461A78D5920D}" type="pres">
      <dgm:prSet presAssocID="{C03B9CB9-C401-9D4B-9702-7E9575832589}" presName="conn2-1" presStyleLbl="parChTrans1D2" presStyleIdx="3" presStyleCnt="6"/>
      <dgm:spPr/>
      <dgm:t>
        <a:bodyPr/>
        <a:lstStyle/>
        <a:p>
          <a:endParaRPr lang="es-MX"/>
        </a:p>
      </dgm:t>
    </dgm:pt>
    <dgm:pt modelId="{D2C59FE0-B06B-4A22-9DF6-DDE3520A0F6A}" type="pres">
      <dgm:prSet presAssocID="{C03B9CB9-C401-9D4B-9702-7E9575832589}" presName="connTx" presStyleLbl="parChTrans1D2" presStyleIdx="3" presStyleCnt="6"/>
      <dgm:spPr/>
      <dgm:t>
        <a:bodyPr/>
        <a:lstStyle/>
        <a:p>
          <a:endParaRPr lang="es-MX"/>
        </a:p>
      </dgm:t>
    </dgm:pt>
    <dgm:pt modelId="{78C05526-8F9E-45A9-86FB-10B2FC9C4EC4}" type="pres">
      <dgm:prSet presAssocID="{6C70D33B-6A3D-1B4B-8023-89933D55BA0E}" presName="root2" presStyleCnt="0"/>
      <dgm:spPr/>
    </dgm:pt>
    <dgm:pt modelId="{521055B6-6797-42B5-9162-34549A042065}" type="pres">
      <dgm:prSet presAssocID="{6C70D33B-6A3D-1B4B-8023-89933D55BA0E}" presName="LevelTwoTextNode" presStyleLbl="node2" presStyleIdx="3" presStyleCnt="6">
        <dgm:presLayoutVars>
          <dgm:chPref val="3"/>
        </dgm:presLayoutVars>
      </dgm:prSet>
      <dgm:spPr/>
      <dgm:t>
        <a:bodyPr/>
        <a:lstStyle/>
        <a:p>
          <a:endParaRPr lang="es-MX"/>
        </a:p>
      </dgm:t>
    </dgm:pt>
    <dgm:pt modelId="{0BD90F57-94D0-40E4-A374-5CBADA5ECB91}" type="pres">
      <dgm:prSet presAssocID="{6C70D33B-6A3D-1B4B-8023-89933D55BA0E}" presName="level3hierChild" presStyleCnt="0"/>
      <dgm:spPr/>
    </dgm:pt>
    <dgm:pt modelId="{4E027773-450C-40A0-88EC-A62FA316F7C6}" type="pres">
      <dgm:prSet presAssocID="{ED4E84D2-3688-4FDD-8821-60CDD18F88E2}" presName="conn2-1" presStyleLbl="parChTrans1D2" presStyleIdx="4" presStyleCnt="6"/>
      <dgm:spPr/>
      <dgm:t>
        <a:bodyPr/>
        <a:lstStyle/>
        <a:p>
          <a:endParaRPr lang="es-MX"/>
        </a:p>
      </dgm:t>
    </dgm:pt>
    <dgm:pt modelId="{40D30262-52C2-41FC-8E1F-97545389972B}" type="pres">
      <dgm:prSet presAssocID="{ED4E84D2-3688-4FDD-8821-60CDD18F88E2}" presName="connTx" presStyleLbl="parChTrans1D2" presStyleIdx="4" presStyleCnt="6"/>
      <dgm:spPr/>
      <dgm:t>
        <a:bodyPr/>
        <a:lstStyle/>
        <a:p>
          <a:endParaRPr lang="es-MX"/>
        </a:p>
      </dgm:t>
    </dgm:pt>
    <dgm:pt modelId="{9008C882-A058-4923-8751-EE0E1CC60495}" type="pres">
      <dgm:prSet presAssocID="{BE32CE36-30AA-4B33-AB74-8101A8DDD660}" presName="root2" presStyleCnt="0"/>
      <dgm:spPr/>
    </dgm:pt>
    <dgm:pt modelId="{E25D2135-F659-4971-9E58-12FDDC4C92E2}" type="pres">
      <dgm:prSet presAssocID="{BE32CE36-30AA-4B33-AB74-8101A8DDD660}" presName="LevelTwoTextNode" presStyleLbl="node2" presStyleIdx="4" presStyleCnt="6">
        <dgm:presLayoutVars>
          <dgm:chPref val="3"/>
        </dgm:presLayoutVars>
      </dgm:prSet>
      <dgm:spPr/>
      <dgm:t>
        <a:bodyPr/>
        <a:lstStyle/>
        <a:p>
          <a:endParaRPr lang="es-MX"/>
        </a:p>
      </dgm:t>
    </dgm:pt>
    <dgm:pt modelId="{A8180BD9-60D6-4241-BE08-4583C27259D9}" type="pres">
      <dgm:prSet presAssocID="{BE32CE36-30AA-4B33-AB74-8101A8DDD660}" presName="level3hierChild" presStyleCnt="0"/>
      <dgm:spPr/>
    </dgm:pt>
    <dgm:pt modelId="{6A0A44C6-17DC-4AAE-B567-6737F92A13CB}" type="pres">
      <dgm:prSet presAssocID="{081979EA-D5D5-417F-A8F7-D6C98DDB1FA8}" presName="conn2-1" presStyleLbl="parChTrans1D2" presStyleIdx="5" presStyleCnt="6"/>
      <dgm:spPr/>
      <dgm:t>
        <a:bodyPr/>
        <a:lstStyle/>
        <a:p>
          <a:endParaRPr lang="es-MX"/>
        </a:p>
      </dgm:t>
    </dgm:pt>
    <dgm:pt modelId="{DBD54E3B-7AFB-4331-9AD5-ED8401C1335A}" type="pres">
      <dgm:prSet presAssocID="{081979EA-D5D5-417F-A8F7-D6C98DDB1FA8}" presName="connTx" presStyleLbl="parChTrans1D2" presStyleIdx="5" presStyleCnt="6"/>
      <dgm:spPr/>
      <dgm:t>
        <a:bodyPr/>
        <a:lstStyle/>
        <a:p>
          <a:endParaRPr lang="es-MX"/>
        </a:p>
      </dgm:t>
    </dgm:pt>
    <dgm:pt modelId="{4753690C-4F6E-4544-9E72-DA8B23B17901}" type="pres">
      <dgm:prSet presAssocID="{F776784E-6778-43C4-98A3-551C8E12388A}" presName="root2" presStyleCnt="0"/>
      <dgm:spPr/>
    </dgm:pt>
    <dgm:pt modelId="{632D5842-013D-4D56-B998-4058EEF965DB}" type="pres">
      <dgm:prSet presAssocID="{F776784E-6778-43C4-98A3-551C8E12388A}" presName="LevelTwoTextNode" presStyleLbl="node2" presStyleIdx="5" presStyleCnt="6" custLinFactNeighborX="2129" custLinFactNeighborY="8728">
        <dgm:presLayoutVars>
          <dgm:chPref val="3"/>
        </dgm:presLayoutVars>
      </dgm:prSet>
      <dgm:spPr/>
      <dgm:t>
        <a:bodyPr/>
        <a:lstStyle/>
        <a:p>
          <a:endParaRPr lang="es-MX"/>
        </a:p>
      </dgm:t>
    </dgm:pt>
    <dgm:pt modelId="{E0543DEA-5FEE-48FC-9900-370AFE133798}" type="pres">
      <dgm:prSet presAssocID="{F776784E-6778-43C4-98A3-551C8E12388A}" presName="level3hierChild" presStyleCnt="0"/>
      <dgm:spPr/>
    </dgm:pt>
  </dgm:ptLst>
  <dgm:cxnLst>
    <dgm:cxn modelId="{C3047A99-238E-2141-8150-DA30E3F713E5}" type="presOf" srcId="{1080046D-4B57-2348-99ED-C296B1B2CA00}" destId="{BD41CB36-20EC-4526-B99E-8E07A627F5B9}" srcOrd="0" destOrd="0" presId="urn:microsoft.com/office/officeart/2008/layout/HorizontalMultiLevelHierarchy"/>
    <dgm:cxn modelId="{EF219D43-FE44-EE49-BD35-2F4553F0BADB}" type="presOf" srcId="{0E1F0867-F8B9-E14C-8F55-144AB8D63290}" destId="{20CA1E22-BD1E-47F4-B096-DB049A640DD4}" srcOrd="0" destOrd="0" presId="urn:microsoft.com/office/officeart/2008/layout/HorizontalMultiLevelHierarchy"/>
    <dgm:cxn modelId="{D27A236D-F48B-B041-A1B2-34463037FAB7}" type="presOf" srcId="{081979EA-D5D5-417F-A8F7-D6C98DDB1FA8}" destId="{DBD54E3B-7AFB-4331-9AD5-ED8401C1335A}" srcOrd="1" destOrd="0" presId="urn:microsoft.com/office/officeart/2008/layout/HorizontalMultiLevelHierarchy"/>
    <dgm:cxn modelId="{D30BF7E3-CCE4-334C-AD93-6119FAA9D10B}" srcId="{62FC8FBE-4107-6B4F-BF1B-F7A92EAAAD16}" destId="{6C70D33B-6A3D-1B4B-8023-89933D55BA0E}" srcOrd="3" destOrd="0" parTransId="{C03B9CB9-C401-9D4B-9702-7E9575832589}" sibTransId="{5515A290-BBE9-E74C-A89F-C8BA0F1187D7}"/>
    <dgm:cxn modelId="{AD6DE30E-6EC6-40DD-9209-BD5056C0A366}" srcId="{62FC8FBE-4107-6B4F-BF1B-F7A92EAAAD16}" destId="{F776784E-6778-43C4-98A3-551C8E12388A}" srcOrd="5" destOrd="0" parTransId="{081979EA-D5D5-417F-A8F7-D6C98DDB1FA8}" sibTransId="{B2F7BFB0-B443-4F88-AF01-4A5D788F8058}"/>
    <dgm:cxn modelId="{9799959E-4728-AE42-8FA7-536B2E020DF6}" type="presOf" srcId="{081979EA-D5D5-417F-A8F7-D6C98DDB1FA8}" destId="{6A0A44C6-17DC-4AAE-B567-6737F92A13CB}" srcOrd="0" destOrd="0" presId="urn:microsoft.com/office/officeart/2008/layout/HorizontalMultiLevelHierarchy"/>
    <dgm:cxn modelId="{741F24CA-2BF5-9E46-B471-CD4AFAC1E4FE}" srcId="{62FC8FBE-4107-6B4F-BF1B-F7A92EAAAD16}" destId="{1080046D-4B57-2348-99ED-C296B1B2CA00}" srcOrd="2" destOrd="0" parTransId="{0E1F0867-F8B9-E14C-8F55-144AB8D63290}" sibTransId="{603362A7-D7E6-4B46-AB3D-15F27E473C0F}"/>
    <dgm:cxn modelId="{5227F0E9-1EBA-A54D-929A-0FE768F6376D}" type="presOf" srcId="{F776784E-6778-43C4-98A3-551C8E12388A}" destId="{632D5842-013D-4D56-B998-4058EEF965DB}" srcOrd="0" destOrd="0" presId="urn:microsoft.com/office/officeart/2008/layout/HorizontalMultiLevelHierarchy"/>
    <dgm:cxn modelId="{F394FF3F-5932-4C1C-A532-F2593FEA9612}" srcId="{62FC8FBE-4107-6B4F-BF1B-F7A92EAAAD16}" destId="{BE32CE36-30AA-4B33-AB74-8101A8DDD660}" srcOrd="4" destOrd="0" parTransId="{ED4E84D2-3688-4FDD-8821-60CDD18F88E2}" sibTransId="{6065B701-C91F-403D-85FE-FED73653D6DB}"/>
    <dgm:cxn modelId="{FE5043DD-4797-8A46-8805-69FDB15651DC}" type="presOf" srcId="{C03B9CB9-C401-9D4B-9702-7E9575832589}" destId="{D4A8FE49-AB79-46BC-AD12-461A78D5920D}" srcOrd="0" destOrd="0" presId="urn:microsoft.com/office/officeart/2008/layout/HorizontalMultiLevelHierarchy"/>
    <dgm:cxn modelId="{AADBEECF-8672-8A46-8ACA-C98BEB01FB03}" type="presOf" srcId="{97BFAB31-F2E8-5546-8D14-49B5CA88940B}" destId="{9FB04C49-B41A-4E4A-B2AE-53D61D232594}" srcOrd="0" destOrd="0" presId="urn:microsoft.com/office/officeart/2008/layout/HorizontalMultiLevelHierarchy"/>
    <dgm:cxn modelId="{BC7DD4D0-A813-0B47-A648-F5FC91EC5F6D}" type="presOf" srcId="{BA39C946-90AB-554C-B091-911ADC120532}" destId="{C52B6373-E93A-4AC8-ADE2-FC94BA0BEF0B}" srcOrd="1" destOrd="0" presId="urn:microsoft.com/office/officeart/2008/layout/HorizontalMultiLevelHierarchy"/>
    <dgm:cxn modelId="{FC6882D3-64BF-BC49-9EB1-426F760BCAE6}" type="presOf" srcId="{C796CDEC-D3CB-E148-8358-BFEE0BF95BDA}" destId="{F89A2D2C-F910-4987-9281-F7F9C3554712}" srcOrd="0" destOrd="0" presId="urn:microsoft.com/office/officeart/2008/layout/HorizontalMultiLevelHierarchy"/>
    <dgm:cxn modelId="{F7D85BBD-1C9A-074D-B042-A0C53DA801C1}" srcId="{3C9957ED-5889-2F42-B859-293CC6C622B9}" destId="{62FC8FBE-4107-6B4F-BF1B-F7A92EAAAD16}" srcOrd="0" destOrd="0" parTransId="{16C22B9F-2E20-0242-BBEA-ADEE1E86531A}" sibTransId="{54E4A218-9849-6244-9F0F-B5A47C4B1AE0}"/>
    <dgm:cxn modelId="{2874CBDA-B64C-9E41-8332-B55B40996BAD}" srcId="{62FC8FBE-4107-6B4F-BF1B-F7A92EAAAD16}" destId="{97BFAB31-F2E8-5546-8D14-49B5CA88940B}" srcOrd="1" destOrd="0" parTransId="{C796CDEC-D3CB-E148-8358-BFEE0BF95BDA}" sibTransId="{ADAE5252-20F2-984B-92CE-1560E5F67521}"/>
    <dgm:cxn modelId="{31923B98-7353-9D40-BB1D-2AA73B28C54F}" type="presOf" srcId="{C796CDEC-D3CB-E148-8358-BFEE0BF95BDA}" destId="{5B0B5DBF-F2E8-4C05-9697-0B1114C227C8}" srcOrd="1" destOrd="0" presId="urn:microsoft.com/office/officeart/2008/layout/HorizontalMultiLevelHierarchy"/>
    <dgm:cxn modelId="{3EA903CE-C97C-A244-B1C0-FB3D3D94FE6A}" type="presOf" srcId="{C03B9CB9-C401-9D4B-9702-7E9575832589}" destId="{D2C59FE0-B06B-4A22-9DF6-DDE3520A0F6A}" srcOrd="1" destOrd="0" presId="urn:microsoft.com/office/officeart/2008/layout/HorizontalMultiLevelHierarchy"/>
    <dgm:cxn modelId="{9282B599-F50D-4A40-BDB4-D702A99EF12D}" type="presOf" srcId="{62FC8FBE-4107-6B4F-BF1B-F7A92EAAAD16}" destId="{69DBAF8D-5A19-4405-9C65-AA71A4799546}" srcOrd="0" destOrd="0" presId="urn:microsoft.com/office/officeart/2008/layout/HorizontalMultiLevelHierarchy"/>
    <dgm:cxn modelId="{ADFA4FEB-9A46-7D4B-A10B-612D091AF8FE}" type="presOf" srcId="{0E1F0867-F8B9-E14C-8F55-144AB8D63290}" destId="{49039CF0-6E23-4A64-B207-5A3C309AB736}" srcOrd="1" destOrd="0" presId="urn:microsoft.com/office/officeart/2008/layout/HorizontalMultiLevelHierarchy"/>
    <dgm:cxn modelId="{3612FE4D-100F-F44B-B737-C66A422F79B4}" type="presOf" srcId="{3C9957ED-5889-2F42-B859-293CC6C622B9}" destId="{BE27A753-63E8-4F8E-A8FD-E7FFBFEEB045}" srcOrd="0" destOrd="0" presId="urn:microsoft.com/office/officeart/2008/layout/HorizontalMultiLevelHierarchy"/>
    <dgm:cxn modelId="{66532044-87EA-0947-84B5-220E8BC6E7CE}" type="presOf" srcId="{BE32CE36-30AA-4B33-AB74-8101A8DDD660}" destId="{E25D2135-F659-4971-9E58-12FDDC4C92E2}" srcOrd="0" destOrd="0" presId="urn:microsoft.com/office/officeart/2008/layout/HorizontalMultiLevelHierarchy"/>
    <dgm:cxn modelId="{B6BDAE2B-46F7-264E-9046-BC4B43CC58AE}" type="presOf" srcId="{6C70D33B-6A3D-1B4B-8023-89933D55BA0E}" destId="{521055B6-6797-42B5-9162-34549A042065}" srcOrd="0" destOrd="0" presId="urn:microsoft.com/office/officeart/2008/layout/HorizontalMultiLevelHierarchy"/>
    <dgm:cxn modelId="{8CB44D7E-8395-0B4D-8916-585076601F8D}" type="presOf" srcId="{ED4E84D2-3688-4FDD-8821-60CDD18F88E2}" destId="{40D30262-52C2-41FC-8E1F-97545389972B}" srcOrd="1" destOrd="0" presId="urn:microsoft.com/office/officeart/2008/layout/HorizontalMultiLevelHierarchy"/>
    <dgm:cxn modelId="{691DF0B1-283E-E541-BF2E-22DBBCB072AF}" type="presOf" srcId="{B8497282-465D-9848-829F-BD4B3B39C9ED}" destId="{88D4BB5F-C465-44A7-A0B9-EF25F2E9CE41}" srcOrd="0" destOrd="0" presId="urn:microsoft.com/office/officeart/2008/layout/HorizontalMultiLevelHierarchy"/>
    <dgm:cxn modelId="{E7017E9C-8BB2-2B47-A8D8-1DF14E6E6C14}" type="presOf" srcId="{ED4E84D2-3688-4FDD-8821-60CDD18F88E2}" destId="{4E027773-450C-40A0-88EC-A62FA316F7C6}" srcOrd="0" destOrd="0" presId="urn:microsoft.com/office/officeart/2008/layout/HorizontalMultiLevelHierarchy"/>
    <dgm:cxn modelId="{1E5B4991-9AF4-5E48-9EEB-6C7849189101}" type="presOf" srcId="{BA39C946-90AB-554C-B091-911ADC120532}" destId="{38B1A41E-0218-4FC0-9BAE-526B1599FACA}" srcOrd="0" destOrd="0" presId="urn:microsoft.com/office/officeart/2008/layout/HorizontalMultiLevelHierarchy"/>
    <dgm:cxn modelId="{5EE4F941-4702-BC4E-8700-DC952DC10A66}" srcId="{62FC8FBE-4107-6B4F-BF1B-F7A92EAAAD16}" destId="{B8497282-465D-9848-829F-BD4B3B39C9ED}" srcOrd="0" destOrd="0" parTransId="{BA39C946-90AB-554C-B091-911ADC120532}" sibTransId="{B4792C82-110E-B644-B7C7-8FA5F30A1AB7}"/>
    <dgm:cxn modelId="{1CDFA2BF-1DF6-FE4C-8ABB-F867F17B07B4}" type="presParOf" srcId="{BE27A753-63E8-4F8E-A8FD-E7FFBFEEB045}" destId="{019A04A5-EF1E-42A3-A0D7-297502B41C92}" srcOrd="0" destOrd="0" presId="urn:microsoft.com/office/officeart/2008/layout/HorizontalMultiLevelHierarchy"/>
    <dgm:cxn modelId="{0631A924-A408-704C-94E5-DFC671674287}" type="presParOf" srcId="{019A04A5-EF1E-42A3-A0D7-297502B41C92}" destId="{69DBAF8D-5A19-4405-9C65-AA71A4799546}" srcOrd="0" destOrd="0" presId="urn:microsoft.com/office/officeart/2008/layout/HorizontalMultiLevelHierarchy"/>
    <dgm:cxn modelId="{A17B36EC-4CAA-E84C-9DA0-0994F65C405D}" type="presParOf" srcId="{019A04A5-EF1E-42A3-A0D7-297502B41C92}" destId="{315C3395-7BBF-40C8-9DB5-9738C057B0D1}" srcOrd="1" destOrd="0" presId="urn:microsoft.com/office/officeart/2008/layout/HorizontalMultiLevelHierarchy"/>
    <dgm:cxn modelId="{208B3C3E-865D-4841-8957-E235B2994563}" type="presParOf" srcId="{315C3395-7BBF-40C8-9DB5-9738C057B0D1}" destId="{38B1A41E-0218-4FC0-9BAE-526B1599FACA}" srcOrd="0" destOrd="0" presId="urn:microsoft.com/office/officeart/2008/layout/HorizontalMultiLevelHierarchy"/>
    <dgm:cxn modelId="{2887B944-2BC8-824E-A68E-5C3E33BAC93C}" type="presParOf" srcId="{38B1A41E-0218-4FC0-9BAE-526B1599FACA}" destId="{C52B6373-E93A-4AC8-ADE2-FC94BA0BEF0B}" srcOrd="0" destOrd="0" presId="urn:microsoft.com/office/officeart/2008/layout/HorizontalMultiLevelHierarchy"/>
    <dgm:cxn modelId="{6F372E1F-6A7A-1644-88A4-C77FBDCA3883}" type="presParOf" srcId="{315C3395-7BBF-40C8-9DB5-9738C057B0D1}" destId="{46493A31-F41E-4059-8217-1897C0F40F90}" srcOrd="1" destOrd="0" presId="urn:microsoft.com/office/officeart/2008/layout/HorizontalMultiLevelHierarchy"/>
    <dgm:cxn modelId="{8C0051BD-CF40-C844-8D18-9A1580CE6936}" type="presParOf" srcId="{46493A31-F41E-4059-8217-1897C0F40F90}" destId="{88D4BB5F-C465-44A7-A0B9-EF25F2E9CE41}" srcOrd="0" destOrd="0" presId="urn:microsoft.com/office/officeart/2008/layout/HorizontalMultiLevelHierarchy"/>
    <dgm:cxn modelId="{47A04FF7-E150-0A45-B921-1CE4BD5839CA}" type="presParOf" srcId="{46493A31-F41E-4059-8217-1897C0F40F90}" destId="{4ACEAF3B-91DA-4B9E-8DF9-828E42DD45C1}" srcOrd="1" destOrd="0" presId="urn:microsoft.com/office/officeart/2008/layout/HorizontalMultiLevelHierarchy"/>
    <dgm:cxn modelId="{D70430B8-8BFE-DB46-9352-C1623A29FE8D}" type="presParOf" srcId="{315C3395-7BBF-40C8-9DB5-9738C057B0D1}" destId="{F89A2D2C-F910-4987-9281-F7F9C3554712}" srcOrd="2" destOrd="0" presId="urn:microsoft.com/office/officeart/2008/layout/HorizontalMultiLevelHierarchy"/>
    <dgm:cxn modelId="{33C8B9A3-48E5-284A-8DD0-F74B37DE870C}" type="presParOf" srcId="{F89A2D2C-F910-4987-9281-F7F9C3554712}" destId="{5B0B5DBF-F2E8-4C05-9697-0B1114C227C8}" srcOrd="0" destOrd="0" presId="urn:microsoft.com/office/officeart/2008/layout/HorizontalMultiLevelHierarchy"/>
    <dgm:cxn modelId="{1E639AF8-2B9A-474A-A02C-C02E34B1540F}" type="presParOf" srcId="{315C3395-7BBF-40C8-9DB5-9738C057B0D1}" destId="{2BF13982-BFDF-4133-B551-E4C1ED3B2AE3}" srcOrd="3" destOrd="0" presId="urn:microsoft.com/office/officeart/2008/layout/HorizontalMultiLevelHierarchy"/>
    <dgm:cxn modelId="{5C43606A-54F8-964B-B7B1-7FBB875C6B58}" type="presParOf" srcId="{2BF13982-BFDF-4133-B551-E4C1ED3B2AE3}" destId="{9FB04C49-B41A-4E4A-B2AE-53D61D232594}" srcOrd="0" destOrd="0" presId="urn:microsoft.com/office/officeart/2008/layout/HorizontalMultiLevelHierarchy"/>
    <dgm:cxn modelId="{C2DD9179-6068-8E4C-9036-CE33B2ABB50F}" type="presParOf" srcId="{2BF13982-BFDF-4133-B551-E4C1ED3B2AE3}" destId="{EBA2AA7D-D660-4450-92F9-8E5F7FD9777D}" srcOrd="1" destOrd="0" presId="urn:microsoft.com/office/officeart/2008/layout/HorizontalMultiLevelHierarchy"/>
    <dgm:cxn modelId="{DCC20CC2-1205-6941-99BD-2744E2259E27}" type="presParOf" srcId="{315C3395-7BBF-40C8-9DB5-9738C057B0D1}" destId="{20CA1E22-BD1E-47F4-B096-DB049A640DD4}" srcOrd="4" destOrd="0" presId="urn:microsoft.com/office/officeart/2008/layout/HorizontalMultiLevelHierarchy"/>
    <dgm:cxn modelId="{4BACA530-6A38-6843-B12F-31BFFAB9CAE3}" type="presParOf" srcId="{20CA1E22-BD1E-47F4-B096-DB049A640DD4}" destId="{49039CF0-6E23-4A64-B207-5A3C309AB736}" srcOrd="0" destOrd="0" presId="urn:microsoft.com/office/officeart/2008/layout/HorizontalMultiLevelHierarchy"/>
    <dgm:cxn modelId="{4515FA39-E4BA-144D-804F-E14B6D1B0E50}" type="presParOf" srcId="{315C3395-7BBF-40C8-9DB5-9738C057B0D1}" destId="{46659E15-AE5B-452F-923B-E04E4DEF2655}" srcOrd="5" destOrd="0" presId="urn:microsoft.com/office/officeart/2008/layout/HorizontalMultiLevelHierarchy"/>
    <dgm:cxn modelId="{94D431EF-464A-D549-9195-70577B5A11E2}" type="presParOf" srcId="{46659E15-AE5B-452F-923B-E04E4DEF2655}" destId="{BD41CB36-20EC-4526-B99E-8E07A627F5B9}" srcOrd="0" destOrd="0" presId="urn:microsoft.com/office/officeart/2008/layout/HorizontalMultiLevelHierarchy"/>
    <dgm:cxn modelId="{22306B2D-3C06-FA41-ACCA-3B654AC764DC}" type="presParOf" srcId="{46659E15-AE5B-452F-923B-E04E4DEF2655}" destId="{7E4B0F07-CA56-4CB3-A21C-F5C8384E640A}" srcOrd="1" destOrd="0" presId="urn:microsoft.com/office/officeart/2008/layout/HorizontalMultiLevelHierarchy"/>
    <dgm:cxn modelId="{EC76B215-27A0-9746-A337-EDB644C3DBE7}" type="presParOf" srcId="{315C3395-7BBF-40C8-9DB5-9738C057B0D1}" destId="{D4A8FE49-AB79-46BC-AD12-461A78D5920D}" srcOrd="6" destOrd="0" presId="urn:microsoft.com/office/officeart/2008/layout/HorizontalMultiLevelHierarchy"/>
    <dgm:cxn modelId="{1C332ED4-16A3-7D4E-8873-EE099DEDA495}" type="presParOf" srcId="{D4A8FE49-AB79-46BC-AD12-461A78D5920D}" destId="{D2C59FE0-B06B-4A22-9DF6-DDE3520A0F6A}" srcOrd="0" destOrd="0" presId="urn:microsoft.com/office/officeart/2008/layout/HorizontalMultiLevelHierarchy"/>
    <dgm:cxn modelId="{83C8F521-63F9-2A41-9438-6FB4380295FE}" type="presParOf" srcId="{315C3395-7BBF-40C8-9DB5-9738C057B0D1}" destId="{78C05526-8F9E-45A9-86FB-10B2FC9C4EC4}" srcOrd="7" destOrd="0" presId="urn:microsoft.com/office/officeart/2008/layout/HorizontalMultiLevelHierarchy"/>
    <dgm:cxn modelId="{06E7B845-8C2D-2B47-97F7-C328B35E847B}" type="presParOf" srcId="{78C05526-8F9E-45A9-86FB-10B2FC9C4EC4}" destId="{521055B6-6797-42B5-9162-34549A042065}" srcOrd="0" destOrd="0" presId="urn:microsoft.com/office/officeart/2008/layout/HorizontalMultiLevelHierarchy"/>
    <dgm:cxn modelId="{B7B683CA-65DF-A046-B4E1-88E7272CFE0A}" type="presParOf" srcId="{78C05526-8F9E-45A9-86FB-10B2FC9C4EC4}" destId="{0BD90F57-94D0-40E4-A374-5CBADA5ECB91}" srcOrd="1" destOrd="0" presId="urn:microsoft.com/office/officeart/2008/layout/HorizontalMultiLevelHierarchy"/>
    <dgm:cxn modelId="{DF2D0BAB-A543-EC41-A8B3-3548E3666A12}" type="presParOf" srcId="{315C3395-7BBF-40C8-9DB5-9738C057B0D1}" destId="{4E027773-450C-40A0-88EC-A62FA316F7C6}" srcOrd="8" destOrd="0" presId="urn:microsoft.com/office/officeart/2008/layout/HorizontalMultiLevelHierarchy"/>
    <dgm:cxn modelId="{90256194-3AF3-1742-A318-7041884C0BB1}" type="presParOf" srcId="{4E027773-450C-40A0-88EC-A62FA316F7C6}" destId="{40D30262-52C2-41FC-8E1F-97545389972B}" srcOrd="0" destOrd="0" presId="urn:microsoft.com/office/officeart/2008/layout/HorizontalMultiLevelHierarchy"/>
    <dgm:cxn modelId="{A904B9F2-56B7-7B45-A1A8-BD5B39A61D80}" type="presParOf" srcId="{315C3395-7BBF-40C8-9DB5-9738C057B0D1}" destId="{9008C882-A058-4923-8751-EE0E1CC60495}" srcOrd="9" destOrd="0" presId="urn:microsoft.com/office/officeart/2008/layout/HorizontalMultiLevelHierarchy"/>
    <dgm:cxn modelId="{AAAD1B86-FC60-FC46-9743-9AA3461767ED}" type="presParOf" srcId="{9008C882-A058-4923-8751-EE0E1CC60495}" destId="{E25D2135-F659-4971-9E58-12FDDC4C92E2}" srcOrd="0" destOrd="0" presId="urn:microsoft.com/office/officeart/2008/layout/HorizontalMultiLevelHierarchy"/>
    <dgm:cxn modelId="{5F04A4CA-4579-B343-A2B4-7192099A9452}" type="presParOf" srcId="{9008C882-A058-4923-8751-EE0E1CC60495}" destId="{A8180BD9-60D6-4241-BE08-4583C27259D9}" srcOrd="1" destOrd="0" presId="urn:microsoft.com/office/officeart/2008/layout/HorizontalMultiLevelHierarchy"/>
    <dgm:cxn modelId="{848A1368-7DF3-6F41-A05A-21B5EBEEA24A}" type="presParOf" srcId="{315C3395-7BBF-40C8-9DB5-9738C057B0D1}" destId="{6A0A44C6-17DC-4AAE-B567-6737F92A13CB}" srcOrd="10" destOrd="0" presId="urn:microsoft.com/office/officeart/2008/layout/HorizontalMultiLevelHierarchy"/>
    <dgm:cxn modelId="{F03A3FE5-578C-1C41-BD5D-067F3B38B90D}" type="presParOf" srcId="{6A0A44C6-17DC-4AAE-B567-6737F92A13CB}" destId="{DBD54E3B-7AFB-4331-9AD5-ED8401C1335A}" srcOrd="0" destOrd="0" presId="urn:microsoft.com/office/officeart/2008/layout/HorizontalMultiLevelHierarchy"/>
    <dgm:cxn modelId="{A27C4F03-7505-7E42-AA57-BA1B2D0F2813}" type="presParOf" srcId="{315C3395-7BBF-40C8-9DB5-9738C057B0D1}" destId="{4753690C-4F6E-4544-9E72-DA8B23B17901}" srcOrd="11" destOrd="0" presId="urn:microsoft.com/office/officeart/2008/layout/HorizontalMultiLevelHierarchy"/>
    <dgm:cxn modelId="{41C13C5E-570E-CE47-B1A5-E1591C3F0378}" type="presParOf" srcId="{4753690C-4F6E-4544-9E72-DA8B23B17901}" destId="{632D5842-013D-4D56-B998-4058EEF965DB}" srcOrd="0" destOrd="0" presId="urn:microsoft.com/office/officeart/2008/layout/HorizontalMultiLevelHierarchy"/>
    <dgm:cxn modelId="{04AD9E68-5B50-DC49-876A-C645F285997A}" type="presParOf" srcId="{4753690C-4F6E-4544-9E72-DA8B23B17901}" destId="{E0543DEA-5FEE-48FC-9900-370AFE133798}"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A44C6-17DC-4AAE-B567-6737F92A13CB}">
      <dsp:nvSpPr>
        <dsp:cNvPr id="0" name=""/>
        <dsp:cNvSpPr/>
      </dsp:nvSpPr>
      <dsp:spPr>
        <a:xfrm>
          <a:off x="1713519" y="1973655"/>
          <a:ext cx="394983" cy="1701564"/>
        </a:xfrm>
        <a:custGeom>
          <a:avLst/>
          <a:gdLst/>
          <a:ahLst/>
          <a:cxnLst/>
          <a:rect l="0" t="0" r="0" b="0"/>
          <a:pathLst>
            <a:path>
              <a:moveTo>
                <a:pt x="0" y="0"/>
              </a:moveTo>
              <a:lnTo>
                <a:pt x="197491" y="0"/>
              </a:lnTo>
              <a:lnTo>
                <a:pt x="197491" y="1701564"/>
              </a:lnTo>
              <a:lnTo>
                <a:pt x="394983" y="17015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latin typeface="+mj-lt"/>
          </a:endParaRPr>
        </a:p>
      </dsp:txBody>
      <dsp:txXfrm>
        <a:off x="1867340" y="2780767"/>
        <a:ext cx="87340" cy="87340"/>
      </dsp:txXfrm>
    </dsp:sp>
    <dsp:sp modelId="{4E027773-450C-40A0-88EC-A62FA316F7C6}">
      <dsp:nvSpPr>
        <dsp:cNvPr id="0" name=""/>
        <dsp:cNvSpPr/>
      </dsp:nvSpPr>
      <dsp:spPr>
        <a:xfrm>
          <a:off x="1713519" y="1973655"/>
          <a:ext cx="356983" cy="1020340"/>
        </a:xfrm>
        <a:custGeom>
          <a:avLst/>
          <a:gdLst/>
          <a:ahLst/>
          <a:cxnLst/>
          <a:rect l="0" t="0" r="0" b="0"/>
          <a:pathLst>
            <a:path>
              <a:moveTo>
                <a:pt x="0" y="0"/>
              </a:moveTo>
              <a:lnTo>
                <a:pt x="178491" y="0"/>
              </a:lnTo>
              <a:lnTo>
                <a:pt x="178491" y="1020340"/>
              </a:lnTo>
              <a:lnTo>
                <a:pt x="356983" y="10203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latin typeface="+mj-lt"/>
          </a:endParaRPr>
        </a:p>
      </dsp:txBody>
      <dsp:txXfrm>
        <a:off x="1864985" y="2456801"/>
        <a:ext cx="54049" cy="54049"/>
      </dsp:txXfrm>
    </dsp:sp>
    <dsp:sp modelId="{D4A8FE49-AB79-46BC-AD12-461A78D5920D}">
      <dsp:nvSpPr>
        <dsp:cNvPr id="0" name=""/>
        <dsp:cNvSpPr/>
      </dsp:nvSpPr>
      <dsp:spPr>
        <a:xfrm>
          <a:off x="1713519" y="1973655"/>
          <a:ext cx="356983" cy="340113"/>
        </a:xfrm>
        <a:custGeom>
          <a:avLst/>
          <a:gdLst/>
          <a:ahLst/>
          <a:cxnLst/>
          <a:rect l="0" t="0" r="0" b="0"/>
          <a:pathLst>
            <a:path>
              <a:moveTo>
                <a:pt x="0" y="0"/>
              </a:moveTo>
              <a:lnTo>
                <a:pt x="178491" y="0"/>
              </a:lnTo>
              <a:lnTo>
                <a:pt x="178491" y="340113"/>
              </a:lnTo>
              <a:lnTo>
                <a:pt x="356983" y="3401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latin typeface="+mj-lt"/>
          </a:endParaRPr>
        </a:p>
      </dsp:txBody>
      <dsp:txXfrm>
        <a:off x="1879683" y="2131385"/>
        <a:ext cx="24653" cy="24653"/>
      </dsp:txXfrm>
    </dsp:sp>
    <dsp:sp modelId="{20CA1E22-BD1E-47F4-B096-DB049A640DD4}">
      <dsp:nvSpPr>
        <dsp:cNvPr id="0" name=""/>
        <dsp:cNvSpPr/>
      </dsp:nvSpPr>
      <dsp:spPr>
        <a:xfrm>
          <a:off x="1713519" y="1633542"/>
          <a:ext cx="356983" cy="340113"/>
        </a:xfrm>
        <a:custGeom>
          <a:avLst/>
          <a:gdLst/>
          <a:ahLst/>
          <a:cxnLst/>
          <a:rect l="0" t="0" r="0" b="0"/>
          <a:pathLst>
            <a:path>
              <a:moveTo>
                <a:pt x="0" y="340113"/>
              </a:moveTo>
              <a:lnTo>
                <a:pt x="178491" y="340113"/>
              </a:lnTo>
              <a:lnTo>
                <a:pt x="178491" y="0"/>
              </a:lnTo>
              <a:lnTo>
                <a:pt x="35698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latin typeface="+mj-lt"/>
          </a:endParaRPr>
        </a:p>
      </dsp:txBody>
      <dsp:txXfrm>
        <a:off x="1879683" y="1791272"/>
        <a:ext cx="24653" cy="24653"/>
      </dsp:txXfrm>
    </dsp:sp>
    <dsp:sp modelId="{F89A2D2C-F910-4987-9281-F7F9C3554712}">
      <dsp:nvSpPr>
        <dsp:cNvPr id="0" name=""/>
        <dsp:cNvSpPr/>
      </dsp:nvSpPr>
      <dsp:spPr>
        <a:xfrm>
          <a:off x="1713519" y="953315"/>
          <a:ext cx="356983" cy="1020340"/>
        </a:xfrm>
        <a:custGeom>
          <a:avLst/>
          <a:gdLst/>
          <a:ahLst/>
          <a:cxnLst/>
          <a:rect l="0" t="0" r="0" b="0"/>
          <a:pathLst>
            <a:path>
              <a:moveTo>
                <a:pt x="0" y="1020340"/>
              </a:moveTo>
              <a:lnTo>
                <a:pt x="178491" y="1020340"/>
              </a:lnTo>
              <a:lnTo>
                <a:pt x="178491" y="0"/>
              </a:lnTo>
              <a:lnTo>
                <a:pt x="35698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latin typeface="+mj-lt"/>
          </a:endParaRPr>
        </a:p>
      </dsp:txBody>
      <dsp:txXfrm>
        <a:off x="1864985" y="1436460"/>
        <a:ext cx="54049" cy="54049"/>
      </dsp:txXfrm>
    </dsp:sp>
    <dsp:sp modelId="{38B1A41E-0218-4FC0-9BAE-526B1599FACA}">
      <dsp:nvSpPr>
        <dsp:cNvPr id="0" name=""/>
        <dsp:cNvSpPr/>
      </dsp:nvSpPr>
      <dsp:spPr>
        <a:xfrm>
          <a:off x="1713519" y="273088"/>
          <a:ext cx="356983" cy="1700567"/>
        </a:xfrm>
        <a:custGeom>
          <a:avLst/>
          <a:gdLst/>
          <a:ahLst/>
          <a:cxnLst/>
          <a:rect l="0" t="0" r="0" b="0"/>
          <a:pathLst>
            <a:path>
              <a:moveTo>
                <a:pt x="0" y="1700567"/>
              </a:moveTo>
              <a:lnTo>
                <a:pt x="178491" y="1700567"/>
              </a:lnTo>
              <a:lnTo>
                <a:pt x="178491" y="0"/>
              </a:lnTo>
              <a:lnTo>
                <a:pt x="35698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kern="1200">
            <a:latin typeface="+mj-lt"/>
          </a:endParaRPr>
        </a:p>
      </dsp:txBody>
      <dsp:txXfrm>
        <a:off x="1848569" y="1079931"/>
        <a:ext cx="86881" cy="86881"/>
      </dsp:txXfrm>
    </dsp:sp>
    <dsp:sp modelId="{69DBAF8D-5A19-4405-9C65-AA71A4799546}">
      <dsp:nvSpPr>
        <dsp:cNvPr id="0" name=""/>
        <dsp:cNvSpPr/>
      </dsp:nvSpPr>
      <dsp:spPr>
        <a:xfrm rot="16200000">
          <a:off x="9371" y="1701564"/>
          <a:ext cx="2864113"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Conciencia del Entorno</a:t>
          </a:r>
        </a:p>
      </dsp:txBody>
      <dsp:txXfrm>
        <a:off x="9371" y="1701564"/>
        <a:ext cx="2864113" cy="544181"/>
      </dsp:txXfrm>
    </dsp:sp>
    <dsp:sp modelId="{88D4BB5F-C465-44A7-A0B9-EF25F2E9CE41}">
      <dsp:nvSpPr>
        <dsp:cNvPr id="0" name=""/>
        <dsp:cNvSpPr/>
      </dsp:nvSpPr>
      <dsp:spPr>
        <a:xfrm>
          <a:off x="2070502" y="997"/>
          <a:ext cx="1784915"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mj-lt"/>
            </a:rPr>
            <a:t>La Responsabilidad Social</a:t>
          </a:r>
        </a:p>
      </dsp:txBody>
      <dsp:txXfrm>
        <a:off x="2070502" y="997"/>
        <a:ext cx="1784915" cy="544181"/>
      </dsp:txXfrm>
    </dsp:sp>
    <dsp:sp modelId="{9FB04C49-B41A-4E4A-B2AE-53D61D232594}">
      <dsp:nvSpPr>
        <dsp:cNvPr id="0" name=""/>
        <dsp:cNvSpPr/>
      </dsp:nvSpPr>
      <dsp:spPr>
        <a:xfrm>
          <a:off x="2070502" y="681224"/>
          <a:ext cx="1784915"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mj-lt"/>
            </a:rPr>
            <a:t>Valores y Sustentabilidad</a:t>
          </a:r>
        </a:p>
      </dsp:txBody>
      <dsp:txXfrm>
        <a:off x="2070502" y="681224"/>
        <a:ext cx="1784915" cy="544181"/>
      </dsp:txXfrm>
    </dsp:sp>
    <dsp:sp modelId="{BD41CB36-20EC-4526-B99E-8E07A627F5B9}">
      <dsp:nvSpPr>
        <dsp:cNvPr id="0" name=""/>
        <dsp:cNvSpPr/>
      </dsp:nvSpPr>
      <dsp:spPr>
        <a:xfrm>
          <a:off x="2070502" y="1361451"/>
          <a:ext cx="1784915"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mj-lt"/>
            </a:rPr>
            <a:t>Necesidades del Entorno</a:t>
          </a:r>
        </a:p>
      </dsp:txBody>
      <dsp:txXfrm>
        <a:off x="2070502" y="1361451"/>
        <a:ext cx="1784915" cy="544181"/>
      </dsp:txXfrm>
    </dsp:sp>
    <dsp:sp modelId="{521055B6-6797-42B5-9162-34549A042065}">
      <dsp:nvSpPr>
        <dsp:cNvPr id="0" name=""/>
        <dsp:cNvSpPr/>
      </dsp:nvSpPr>
      <dsp:spPr>
        <a:xfrm>
          <a:off x="2070502" y="2041678"/>
          <a:ext cx="1784915"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latin typeface="+mj-lt"/>
            </a:rPr>
            <a:t>Conciencia y Sensibilización del Entorno Ecológico</a:t>
          </a:r>
        </a:p>
      </dsp:txBody>
      <dsp:txXfrm>
        <a:off x="2070502" y="2041678"/>
        <a:ext cx="1784915" cy="544181"/>
      </dsp:txXfrm>
    </dsp:sp>
    <dsp:sp modelId="{E25D2135-F659-4971-9E58-12FDDC4C92E2}">
      <dsp:nvSpPr>
        <dsp:cNvPr id="0" name=""/>
        <dsp:cNvSpPr/>
      </dsp:nvSpPr>
      <dsp:spPr>
        <a:xfrm>
          <a:off x="2070502" y="2721905"/>
          <a:ext cx="1784915"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mj-lt"/>
            </a:rPr>
            <a:t>Proceso de Cambio a Partir de un Proyecto Personal y Colectivo</a:t>
          </a:r>
        </a:p>
      </dsp:txBody>
      <dsp:txXfrm>
        <a:off x="2070502" y="2721905"/>
        <a:ext cx="1784915" cy="544181"/>
      </dsp:txXfrm>
    </dsp:sp>
    <dsp:sp modelId="{632D5842-013D-4D56-B998-4058EEF965DB}">
      <dsp:nvSpPr>
        <dsp:cNvPr id="0" name=""/>
        <dsp:cNvSpPr/>
      </dsp:nvSpPr>
      <dsp:spPr>
        <a:xfrm>
          <a:off x="2108502" y="3403129"/>
          <a:ext cx="1784915" cy="5441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mj-lt"/>
            </a:rPr>
            <a:t>Los Recursos Materiales para el   Desarrollo y la Necesidad de Compensar el Beneficio Obtenido</a:t>
          </a:r>
        </a:p>
      </dsp:txBody>
      <dsp:txXfrm>
        <a:off x="2108502" y="3403129"/>
        <a:ext cx="1784915" cy="54418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0A86C-E426-9145-90EF-8F32E229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470</Words>
  <Characters>2588</Characters>
  <Application>Microsoft Macintosh Word</Application>
  <DocSecurity>0</DocSecurity>
  <Lines>21</Lines>
  <Paragraphs>6</Paragraphs>
  <ScaleCrop>false</ScaleCrop>
  <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2018-05-30T07:36:00Z</cp:lastPrinted>
  <dcterms:created xsi:type="dcterms:W3CDTF">2018-05-30T07:36:00Z</dcterms:created>
  <dcterms:modified xsi:type="dcterms:W3CDTF">2018-05-30T07:36:00Z</dcterms:modified>
</cp:coreProperties>
</file>