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8604A8" w14:textId="5850953D" w:rsidR="00FA36F9" w:rsidRDefault="002963F5" w:rsidP="007852CE">
      <w:pPr>
        <w:jc w:val="both"/>
        <w:rPr>
          <w:rFonts w:ascii="Dispatch-Black" w:hAnsi="Dispatch-Black" w:cstheme="minorHAnsi"/>
          <w:color w:val="3366FF"/>
          <w:sz w:val="28"/>
          <w:szCs w:val="28"/>
        </w:rPr>
      </w:pPr>
      <w:r>
        <w:rPr>
          <w:rFonts w:ascii="Dispatch-Black" w:hAnsi="Dispatch-Black" w:cstheme="minorHAnsi"/>
          <w:noProof/>
          <w:color w:val="3366FF"/>
          <w:sz w:val="28"/>
          <w:szCs w:val="28"/>
          <w:lang w:val="es-ES" w:eastAsia="es-ES"/>
        </w:rPr>
        <w:drawing>
          <wp:anchor distT="0" distB="0" distL="114300" distR="114300" simplePos="0" relativeHeight="251660288" behindDoc="0" locked="0" layoutInCell="1" allowOverlap="1" wp14:anchorId="094F3CB6" wp14:editId="7A6CC29D">
            <wp:simplePos x="0" y="0"/>
            <wp:positionH relativeFrom="column">
              <wp:posOffset>-800100</wp:posOffset>
            </wp:positionH>
            <wp:positionV relativeFrom="paragraph">
              <wp:posOffset>-1080135</wp:posOffset>
            </wp:positionV>
            <wp:extent cx="8001000" cy="9881235"/>
            <wp:effectExtent l="0" t="0" r="0" b="0"/>
            <wp:wrapTight wrapText="bothSides">
              <wp:wrapPolygon edited="0">
                <wp:start x="0" y="0"/>
                <wp:lineTo x="0" y="21543"/>
                <wp:lineTo x="21531" y="21543"/>
                <wp:lineTo x="21531" y="0"/>
                <wp:lineTo x="0" y="0"/>
              </wp:wrapPolygon>
            </wp:wrapTight>
            <wp:docPr id="1" name="" descr="ADATA UFD:Materias:Ética y Desarrollo Profesional revisado GC:Produccion:Portadas:Portada Unid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ATA UFD:Materias:Ética y Desarrollo Profesional revisado GC:Produccion:Portadas:Portada Unidad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0" cy="98812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CF73099" w14:textId="77777777" w:rsidR="000E3AF1" w:rsidRDefault="000E3AF1" w:rsidP="007852CE">
      <w:pPr>
        <w:jc w:val="both"/>
        <w:rPr>
          <w:rFonts w:ascii="Dispatch-Black" w:hAnsi="Dispatch-Black" w:cstheme="minorHAnsi"/>
          <w:color w:val="3366FF"/>
          <w:sz w:val="28"/>
          <w:szCs w:val="28"/>
        </w:rPr>
      </w:pPr>
    </w:p>
    <w:p w14:paraId="0AD2A314" w14:textId="3B68C2B4" w:rsidR="00FA2C5B" w:rsidRPr="008D205B" w:rsidRDefault="000E3AF1" w:rsidP="007852CE">
      <w:pPr>
        <w:jc w:val="both"/>
        <w:rPr>
          <w:rFonts w:ascii="Sansa-Bold" w:hAnsi="Sansa-Bold" w:cstheme="minorHAnsi"/>
          <w:color w:val="3366FF"/>
          <w:sz w:val="28"/>
          <w:szCs w:val="28"/>
        </w:rPr>
      </w:pPr>
      <w:r>
        <w:rPr>
          <w:rFonts w:ascii="Dispatch-Black" w:hAnsi="Dispatch-Black" w:cstheme="minorHAnsi"/>
          <w:color w:val="3366FF"/>
          <w:sz w:val="28"/>
          <w:szCs w:val="28"/>
        </w:rPr>
        <w:t>Introducción</w:t>
      </w:r>
    </w:p>
    <w:p w14:paraId="4DD02D9B" w14:textId="740A1FC3" w:rsidR="00A554D6" w:rsidRPr="00A554D6" w:rsidRDefault="00A554D6" w:rsidP="00A554D6">
      <w:pPr>
        <w:rPr>
          <w:rFonts w:ascii="Sansa-Normal" w:eastAsia="Times New Roman" w:hAnsi="Sansa-Normal" w:cstheme="minorHAnsi"/>
          <w:iCs/>
          <w:sz w:val="24"/>
          <w:szCs w:val="24"/>
        </w:rPr>
      </w:pPr>
      <w:r w:rsidRPr="00A554D6">
        <w:rPr>
          <w:rFonts w:ascii="Sansa-Normal" w:eastAsia="Times New Roman" w:hAnsi="Sansa-Normal" w:cstheme="minorHAnsi"/>
          <w:iCs/>
          <w:sz w:val="24"/>
          <w:szCs w:val="24"/>
        </w:rPr>
        <w:t>Para dar una introducción a la unidad, es necesario reconocer que Independientemente de que las personas trabajen en una empresa, en el gobierno, en una universidad o cualquier otra institución, a todas atañe la ética, abordando el concepto de ética como la disciplina relativa a lo bueno, lo malo y al deber y obligación moral. La ética empresarial tiene que ver con la verdad, la justicia y posee muchos aspectos, como las expectativas de la sociedad, la competencia leal, la publicidad, las relaciones públicas, las responsabilidades sociales, la autonomía de los consumidores y el comportamiento de las empresas tanto en su país de origen como en el extranjero.</w:t>
      </w:r>
    </w:p>
    <w:p w14:paraId="2E39C355" w14:textId="43717FA4" w:rsidR="00A554D6" w:rsidRPr="00A554D6" w:rsidRDefault="00A554D6" w:rsidP="00A554D6">
      <w:pPr>
        <w:rPr>
          <w:rFonts w:ascii="Sansa-Normal" w:eastAsia="Times New Roman" w:hAnsi="Sansa-Normal" w:cstheme="minorHAnsi"/>
          <w:iCs/>
          <w:sz w:val="24"/>
          <w:szCs w:val="24"/>
        </w:rPr>
      </w:pPr>
      <w:r>
        <w:rPr>
          <w:rFonts w:ascii="Sansa-Normal" w:eastAsia="Times New Roman" w:hAnsi="Sansa-Normal" w:cstheme="minorHAnsi"/>
          <w:iCs/>
          <w:sz w:val="24"/>
          <w:szCs w:val="24"/>
        </w:rPr>
        <w:t>La Ética en la Administración</w:t>
      </w:r>
    </w:p>
    <w:p w14:paraId="2B347299" w14:textId="743A7D88" w:rsidR="00A554D6" w:rsidRPr="00A554D6" w:rsidRDefault="00A554D6" w:rsidP="00A554D6">
      <w:pPr>
        <w:rPr>
          <w:rFonts w:ascii="Sansa-Normal" w:eastAsia="Times New Roman" w:hAnsi="Sansa-Normal" w:cstheme="minorHAnsi"/>
          <w:iCs/>
          <w:sz w:val="24"/>
          <w:szCs w:val="24"/>
        </w:rPr>
      </w:pPr>
      <w:r w:rsidRPr="00A554D6">
        <w:rPr>
          <w:rFonts w:ascii="Sansa-Normal" w:eastAsia="Times New Roman" w:hAnsi="Sansa-Normal" w:cstheme="minorHAnsi"/>
          <w:iCs/>
          <w:sz w:val="24"/>
          <w:szCs w:val="24"/>
        </w:rPr>
        <w:t>Los administradores de las empresas enfrentan problemas éticos en su vida profesional todos los días. Rara vez tienen que tomar decisiones que no entrañen alguna dimensión o faceta ética. Además de los aspectos éticos que supone la toma de decisiones, también enfrentan dilemas éticos en el curso del desempeño de sus responsabilidades de liderazgo. Ya sea que se dediquen a planificar, organizar, motivar, comunicar o a llevar a cabo alguna otra función propia de la gerencia, tienen que hacer frente al hecho de que los temas del bien y el mal, imparcialidad y parcialidad, y justicia o injusticia, se deslizan abiertamente en sus decisiones, actos o comportamientos. Además, no importa qué nivel de administración se considere —superior, intermedio o inferior—, los administradores en todos los niveles y en todas las funciones enfrentan situaciones en las que los factores éticos desempeñan un papel decisivo. El tema de la ética en la dirección de las empresas es decisivo y todos los administradores en funciones deben informarse al respecto. Por lo tanto, uno de los objetivos de esta unidad es estudiar algunos de los aspectos especiales de la ética en la administración que tal vez ayuden tanto a académicos como a profesionales activos a tener un mayor conocimiento acerca de este tema vital.</w:t>
      </w:r>
    </w:p>
    <w:p w14:paraId="02EECB23" w14:textId="77777777" w:rsidR="00A554D6" w:rsidRDefault="00A554D6" w:rsidP="00A554D6">
      <w:pPr>
        <w:rPr>
          <w:rFonts w:ascii="Sansa-Normal" w:eastAsia="Times New Roman" w:hAnsi="Sansa-Normal" w:cstheme="minorHAnsi"/>
          <w:iCs/>
          <w:sz w:val="24"/>
          <w:szCs w:val="24"/>
        </w:rPr>
      </w:pPr>
      <w:r w:rsidRPr="00A554D6">
        <w:rPr>
          <w:rFonts w:ascii="Sansa-Normal" w:eastAsia="Times New Roman" w:hAnsi="Sansa-Normal" w:cstheme="minorHAnsi"/>
          <w:iCs/>
          <w:sz w:val="24"/>
          <w:szCs w:val="24"/>
        </w:rPr>
        <w:t>En la búsqueda por esclarecer el tema de la ética gerencial, o ética en la administración, ofreceremos primero una reseña general del tema y luego procederemos a analizar diversos aspectos importantes: por qué los administradores deben ser éticos, los problemas éticos que ellos enfrentan, modelos de moralidad en la administración, toma de decisiones éticas y la función que debe desempeñar el gerente en la determinación del clima ético de su organización.</w:t>
      </w:r>
    </w:p>
    <w:p w14:paraId="293D7257" w14:textId="77777777" w:rsidR="00A554D6" w:rsidRDefault="00A554D6" w:rsidP="00A554D6">
      <w:pPr>
        <w:rPr>
          <w:rFonts w:ascii="Sansa-Normal" w:eastAsia="Times New Roman" w:hAnsi="Sansa-Normal" w:cstheme="minorHAnsi"/>
          <w:iCs/>
          <w:sz w:val="24"/>
          <w:szCs w:val="24"/>
        </w:rPr>
      </w:pPr>
    </w:p>
    <w:p w14:paraId="761DEF03" w14:textId="35582CDA" w:rsidR="00A554D6" w:rsidRPr="00A554D6" w:rsidRDefault="00A554D6" w:rsidP="00A554D6">
      <w:pPr>
        <w:rPr>
          <w:rFonts w:ascii="Sansa-Normal" w:eastAsia="Times New Roman" w:hAnsi="Sansa-Normal" w:cstheme="minorHAnsi"/>
          <w:iCs/>
          <w:sz w:val="24"/>
          <w:szCs w:val="24"/>
        </w:rPr>
      </w:pPr>
      <w:r w:rsidRPr="00A554D6">
        <w:rPr>
          <w:rFonts w:ascii="Sansa-Normal" w:eastAsia="Times New Roman" w:hAnsi="Sansa-Normal" w:cstheme="minorHAnsi"/>
          <w:iCs/>
          <w:sz w:val="24"/>
          <w:szCs w:val="24"/>
        </w:rPr>
        <w:t xml:space="preserve"> Algunas de estas materias se superponen a otras analizadas en este volumen; sin embargo, nos esforzaremos por mantener dicha superposición en un grado mínimo.</w:t>
      </w:r>
    </w:p>
    <w:p w14:paraId="130F5EE1" w14:textId="09BE96F2" w:rsidR="00A554D6" w:rsidRPr="00A554D6" w:rsidRDefault="00A554D6" w:rsidP="00A554D6">
      <w:pPr>
        <w:rPr>
          <w:rFonts w:ascii="Sansa-Normal" w:eastAsia="Times New Roman" w:hAnsi="Sansa-Normal" w:cstheme="minorHAnsi"/>
          <w:iCs/>
          <w:sz w:val="24"/>
          <w:szCs w:val="24"/>
        </w:rPr>
      </w:pPr>
      <w:r w:rsidRPr="00A554D6">
        <w:rPr>
          <w:rFonts w:ascii="Sansa-Normal" w:eastAsia="Times New Roman" w:hAnsi="Sansa-Normal" w:cstheme="minorHAnsi"/>
          <w:iCs/>
          <w:sz w:val="24"/>
          <w:szCs w:val="24"/>
        </w:rPr>
        <w:t>Reseña General de la Ética en la Administración</w:t>
      </w:r>
    </w:p>
    <w:p w14:paraId="521C67B3" w14:textId="08867142" w:rsidR="00A554D6" w:rsidRPr="00A554D6" w:rsidRDefault="00A554D6" w:rsidP="00A554D6">
      <w:pPr>
        <w:rPr>
          <w:rFonts w:ascii="Sansa-Normal" w:eastAsia="Times New Roman" w:hAnsi="Sansa-Normal" w:cstheme="minorHAnsi"/>
          <w:iCs/>
          <w:sz w:val="24"/>
          <w:szCs w:val="24"/>
        </w:rPr>
      </w:pPr>
      <w:r w:rsidRPr="00A554D6">
        <w:rPr>
          <w:rFonts w:ascii="Sansa-Normal" w:eastAsia="Times New Roman" w:hAnsi="Sansa-Normal" w:cstheme="minorHAnsi"/>
          <w:iCs/>
          <w:sz w:val="24"/>
          <w:szCs w:val="24"/>
        </w:rPr>
        <w:t>La ética de la administración, se relaciona con las situaciones que los gerentes enfrentan en su vida profesional, que están imbuidas de contenido ético. Por contenido ético se entienden los problemas, decisiones o actos que contienen temas como el bien frente al mal, la imparcialidad frente a la parcialidad o la justicia frente a la injusticia. Es decir, estas situaciones son aquellas en las que pueden surgir discrepancias respecto a cuál es el curso de acción o decisión correcto, o ético, por seguir. Cuando se habla de la ética en el campo de la administración, también es preciso distinguir entre lo que se observa que hacen en la actualidad los gerentes y lo que deberían hacer como gerentes éticos. Lo primero se denomina a menudo ética descriptiva; es decir, se describe lo que los gerentes hacen efectivamente en función de su ética o de sus actos y decisiones respecto a su carácter ético. En cambio, cuando se habla de lo que los gerentes deberían estar haciendo o deben hacer, se trata de la é</w:t>
      </w:r>
      <w:r>
        <w:rPr>
          <w:rFonts w:ascii="Sansa-Normal" w:eastAsia="Times New Roman" w:hAnsi="Sansa-Normal" w:cstheme="minorHAnsi"/>
          <w:iCs/>
          <w:sz w:val="24"/>
          <w:szCs w:val="24"/>
        </w:rPr>
        <w:t xml:space="preserve">tica normativa. </w:t>
      </w:r>
    </w:p>
    <w:p w14:paraId="28D5CA86" w14:textId="28B3AF3E" w:rsidR="00A554D6" w:rsidRPr="00A554D6" w:rsidRDefault="00A554D6" w:rsidP="00A554D6">
      <w:pPr>
        <w:rPr>
          <w:rFonts w:ascii="Sansa-Normal" w:eastAsia="Times New Roman" w:hAnsi="Sansa-Normal" w:cstheme="minorHAnsi"/>
          <w:iCs/>
          <w:sz w:val="24"/>
          <w:szCs w:val="24"/>
        </w:rPr>
      </w:pPr>
      <w:r w:rsidRPr="00A554D6">
        <w:rPr>
          <w:rFonts w:ascii="Sansa-Normal" w:eastAsia="Times New Roman" w:hAnsi="Sansa-Normal" w:cstheme="minorHAnsi"/>
          <w:iCs/>
          <w:sz w:val="24"/>
          <w:szCs w:val="24"/>
        </w:rPr>
        <w:t xml:space="preserve">La ética de la administración puede considerarse un componente de la responsabilidad social corporativa (RSC). En los últimos 50 años se hizo un llamado incesante a las empresas para que sean más responsables en el sentido social. Es decir, hay una expectativa cada vez mayor respecto a que las compañías no solo tienen que ser rentables y acatar la ley, sino que también deben ser buenas ciudadanas corporativas. Por lo tanto, puede afirmarse que las cuatro responsabilidades sociales de las compañías son las siguientes: ser rentables, acatar la ley, tener prácticas éticas y ser filantrópicas o buenas ciudadanas corporativas (Carroll, 1979, 1991). </w:t>
      </w:r>
    </w:p>
    <w:p w14:paraId="1056B531" w14:textId="77777777" w:rsidR="00A554D6" w:rsidRDefault="00A554D6" w:rsidP="00A554D6">
      <w:pPr>
        <w:rPr>
          <w:rFonts w:ascii="Sansa-Normal" w:eastAsia="Times New Roman" w:hAnsi="Sansa-Normal" w:cstheme="minorHAnsi"/>
          <w:iCs/>
          <w:sz w:val="24"/>
          <w:szCs w:val="24"/>
        </w:rPr>
      </w:pPr>
      <w:r w:rsidRPr="00A554D6">
        <w:rPr>
          <w:rFonts w:ascii="Sansa-Normal" w:eastAsia="Times New Roman" w:hAnsi="Sansa-Normal" w:cstheme="minorHAnsi"/>
          <w:iCs/>
          <w:sz w:val="24"/>
          <w:szCs w:val="24"/>
        </w:rPr>
        <w:t xml:space="preserve">Por supuesto, estas otras responsabilidades, rentabilidad, obediencia a las leyes y filantropía, tienen contenido ético, pero es importante destacar el componente ético como parte de lo que una organización hace más allá del mínimo indispensable. Aunque la sociedad espera que las organizaciones de negocios sean rentables, ya que esta es una condición indispensable para su supervivencia y prosperidad, es posible pensar que la rentabilidad es “lo que la compañía hace por ella misma”, y que acatar la ley, ser ético y ser un buen ciudadano corporativo es “lo que la empresa hace por los demás, es decir, la sociedad y las personas que tienen un vínculo económico directo con la compañía”. </w:t>
      </w:r>
    </w:p>
    <w:p w14:paraId="50B32F10" w14:textId="77777777" w:rsidR="00A554D6" w:rsidRDefault="00A554D6" w:rsidP="00A554D6">
      <w:pPr>
        <w:rPr>
          <w:rFonts w:ascii="Sansa-Normal" w:eastAsia="Times New Roman" w:hAnsi="Sansa-Normal" w:cstheme="minorHAnsi"/>
          <w:iCs/>
          <w:sz w:val="24"/>
          <w:szCs w:val="24"/>
        </w:rPr>
      </w:pPr>
    </w:p>
    <w:p w14:paraId="0521628A" w14:textId="77777777" w:rsidR="00A554D6" w:rsidRDefault="00A554D6" w:rsidP="00A554D6">
      <w:pPr>
        <w:rPr>
          <w:rFonts w:ascii="Sansa-Normal" w:eastAsia="Times New Roman" w:hAnsi="Sansa-Normal" w:cstheme="minorHAnsi"/>
          <w:iCs/>
          <w:sz w:val="24"/>
          <w:szCs w:val="24"/>
        </w:rPr>
      </w:pPr>
    </w:p>
    <w:p w14:paraId="2CC74761" w14:textId="6971E035" w:rsidR="00A554D6" w:rsidRPr="00A554D6" w:rsidRDefault="00A554D6" w:rsidP="00A554D6">
      <w:pPr>
        <w:rPr>
          <w:rFonts w:ascii="Sansa-Normal" w:eastAsia="Times New Roman" w:hAnsi="Sansa-Normal" w:cstheme="minorHAnsi"/>
          <w:iCs/>
          <w:sz w:val="24"/>
          <w:szCs w:val="24"/>
        </w:rPr>
      </w:pPr>
      <w:r w:rsidRPr="00A554D6">
        <w:rPr>
          <w:rFonts w:ascii="Sansa-Normal" w:eastAsia="Times New Roman" w:hAnsi="Sansa-Normal" w:cstheme="minorHAnsi"/>
          <w:iCs/>
          <w:sz w:val="24"/>
          <w:szCs w:val="24"/>
        </w:rPr>
        <w:t>El punto central por tratar es el componente ético de la Responsabilidad Social Corporativa, y se hace hincapié en lo que esto significa en la actualidad para los gerentes de las organizaciones.</w:t>
      </w:r>
    </w:p>
    <w:p w14:paraId="1ACD7DFF" w14:textId="2C8EB0A6" w:rsidR="000E3AF1" w:rsidRDefault="000E3AF1" w:rsidP="003D510C">
      <w:pPr>
        <w:rPr>
          <w:rFonts w:ascii="Dispatch-Black" w:hAnsi="Dispatch-Black" w:cstheme="minorHAnsi"/>
          <w:color w:val="3366FF"/>
          <w:sz w:val="28"/>
          <w:szCs w:val="28"/>
        </w:rPr>
      </w:pPr>
      <w:r w:rsidRPr="000E3AF1">
        <w:rPr>
          <w:rFonts w:ascii="Dispatch-Black" w:hAnsi="Dispatch-Black" w:cstheme="minorHAnsi"/>
          <w:color w:val="3366FF"/>
          <w:sz w:val="28"/>
          <w:szCs w:val="28"/>
        </w:rPr>
        <w:t>Objetivo De La Unidad</w:t>
      </w:r>
    </w:p>
    <w:p w14:paraId="233AF78C" w14:textId="77777777" w:rsidR="00A554D6" w:rsidRDefault="00A554D6" w:rsidP="00C55B85">
      <w:pPr>
        <w:jc w:val="both"/>
        <w:rPr>
          <w:rFonts w:ascii="Sansa-Normal" w:eastAsia="Times New Roman" w:hAnsi="Sansa-Normal" w:cstheme="minorHAnsi"/>
          <w:iCs/>
          <w:sz w:val="24"/>
          <w:szCs w:val="24"/>
        </w:rPr>
      </w:pPr>
      <w:r w:rsidRPr="00A554D6">
        <w:rPr>
          <w:rFonts w:ascii="Sansa-Normal" w:eastAsia="Times New Roman" w:hAnsi="Sansa-Normal" w:cstheme="minorHAnsi"/>
          <w:iCs/>
          <w:sz w:val="24"/>
          <w:szCs w:val="24"/>
        </w:rPr>
        <w:t>Analizará la función del administrador y su entorno, además conocerá el código de ética del administrador llevándolo a cabo con responsabilidad y profesionalismo, manejando las percepciones y actitudes mediante una comunicación efectiva para facilitar su desarrollo personal y laboral.</w:t>
      </w:r>
    </w:p>
    <w:p w14:paraId="789ADF18" w14:textId="28378848" w:rsidR="00C55B85" w:rsidRDefault="000E3AF1" w:rsidP="00C55B85">
      <w:pPr>
        <w:jc w:val="both"/>
        <w:rPr>
          <w:rFonts w:ascii="Dispatch-Black" w:hAnsi="Dispatch-Black" w:cstheme="minorHAnsi"/>
          <w:color w:val="3366FF"/>
          <w:sz w:val="28"/>
          <w:szCs w:val="28"/>
        </w:rPr>
      </w:pPr>
      <w:r w:rsidRPr="000E3AF1">
        <w:rPr>
          <w:rFonts w:ascii="Dispatch-Black" w:hAnsi="Dispatch-Black" w:cstheme="minorHAnsi"/>
          <w:color w:val="3366FF"/>
          <w:sz w:val="28"/>
          <w:szCs w:val="28"/>
        </w:rPr>
        <w:t>Mapa De Contenido</w:t>
      </w:r>
    </w:p>
    <w:p w14:paraId="121C3C9A" w14:textId="414166E9" w:rsidR="008B4187" w:rsidRDefault="00A554D6" w:rsidP="0052056B">
      <w:pPr>
        <w:rPr>
          <w:rFonts w:ascii="Dispatch-Black" w:hAnsi="Dispatch-Black" w:cstheme="minorHAnsi"/>
          <w:color w:val="3366FF"/>
          <w:sz w:val="28"/>
          <w:szCs w:val="28"/>
        </w:rPr>
      </w:pPr>
      <w:r>
        <w:rPr>
          <w:noProof/>
          <w:lang w:val="es-ES"/>
        </w:rPr>
        <w:drawing>
          <wp:anchor distT="0" distB="0" distL="114300" distR="114300" simplePos="0" relativeHeight="251661312" behindDoc="0" locked="0" layoutInCell="1" allowOverlap="1" wp14:anchorId="773B6CC5" wp14:editId="7C66C958">
            <wp:simplePos x="0" y="0"/>
            <wp:positionH relativeFrom="column">
              <wp:posOffset>685800</wp:posOffset>
            </wp:positionH>
            <wp:positionV relativeFrom="paragraph">
              <wp:posOffset>284480</wp:posOffset>
            </wp:positionV>
            <wp:extent cx="4572000" cy="3980180"/>
            <wp:effectExtent l="0" t="0" r="0" b="33020"/>
            <wp:wrapTight wrapText="bothSides">
              <wp:wrapPolygon edited="0">
                <wp:start x="6600" y="0"/>
                <wp:lineTo x="5880" y="1378"/>
                <wp:lineTo x="1080" y="3446"/>
                <wp:lineTo x="1080" y="18057"/>
                <wp:lineTo x="5760" y="19849"/>
                <wp:lineTo x="6720" y="19849"/>
                <wp:lineTo x="6720" y="21641"/>
                <wp:lineTo x="20640" y="21641"/>
                <wp:lineTo x="20400" y="0"/>
                <wp:lineTo x="6600" y="0"/>
              </wp:wrapPolygon>
            </wp:wrapTight>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p>
    <w:p w14:paraId="5542697D" w14:textId="1DD0225A" w:rsidR="000E3AF1" w:rsidRDefault="000E3AF1" w:rsidP="0052056B">
      <w:pPr>
        <w:rPr>
          <w:rFonts w:ascii="Dispatch-Black" w:hAnsi="Dispatch-Black" w:cstheme="minorHAnsi"/>
          <w:color w:val="3366FF"/>
          <w:sz w:val="28"/>
          <w:szCs w:val="28"/>
        </w:rPr>
      </w:pPr>
    </w:p>
    <w:p w14:paraId="7C5C64D2" w14:textId="6F163021" w:rsidR="002D71CD" w:rsidRPr="00D7325C" w:rsidRDefault="002D71CD" w:rsidP="0052056B">
      <w:pPr>
        <w:rPr>
          <w:rFonts w:ascii="Bangla MN" w:hAnsi="Bangla MN" w:cstheme="minorHAnsi"/>
          <w:color w:val="3366FF"/>
          <w:sz w:val="28"/>
          <w:szCs w:val="28"/>
        </w:rPr>
      </w:pPr>
    </w:p>
    <w:p w14:paraId="7F94CEBC" w14:textId="77777777" w:rsidR="002D71CD" w:rsidRDefault="002D71CD" w:rsidP="0052056B">
      <w:pPr>
        <w:rPr>
          <w:rFonts w:ascii="Dispatch-Black" w:hAnsi="Dispatch-Black" w:cstheme="minorHAnsi"/>
          <w:color w:val="3366FF"/>
          <w:sz w:val="28"/>
          <w:szCs w:val="28"/>
        </w:rPr>
      </w:pPr>
    </w:p>
    <w:p w14:paraId="6E855596" w14:textId="77777777" w:rsidR="00D7325C" w:rsidRDefault="00D7325C" w:rsidP="0052056B">
      <w:pPr>
        <w:rPr>
          <w:rFonts w:ascii="Dispatch-Black" w:hAnsi="Dispatch-Black" w:cstheme="minorHAnsi"/>
          <w:color w:val="3366FF"/>
          <w:sz w:val="28"/>
          <w:szCs w:val="28"/>
        </w:rPr>
      </w:pPr>
    </w:p>
    <w:p w14:paraId="0C315148" w14:textId="77777777" w:rsidR="00D7325C" w:rsidRDefault="00D7325C" w:rsidP="0052056B">
      <w:pPr>
        <w:rPr>
          <w:rFonts w:ascii="Dispatch-Black" w:hAnsi="Dispatch-Black" w:cstheme="minorHAnsi"/>
          <w:color w:val="3366FF"/>
          <w:sz w:val="28"/>
          <w:szCs w:val="28"/>
        </w:rPr>
      </w:pPr>
    </w:p>
    <w:p w14:paraId="5B07FF50" w14:textId="77777777" w:rsidR="00D7325C" w:rsidRDefault="00D7325C" w:rsidP="0052056B">
      <w:pPr>
        <w:rPr>
          <w:rFonts w:ascii="Dispatch-Black" w:hAnsi="Dispatch-Black" w:cstheme="minorHAnsi"/>
          <w:color w:val="3366FF"/>
          <w:sz w:val="28"/>
          <w:szCs w:val="28"/>
        </w:rPr>
      </w:pPr>
    </w:p>
    <w:p w14:paraId="5CDA76D4" w14:textId="77777777" w:rsidR="00D7325C" w:rsidRDefault="00D7325C" w:rsidP="0052056B">
      <w:pPr>
        <w:rPr>
          <w:rFonts w:ascii="Dispatch-Black" w:hAnsi="Dispatch-Black" w:cstheme="minorHAnsi"/>
          <w:color w:val="3366FF"/>
          <w:sz w:val="28"/>
          <w:szCs w:val="28"/>
        </w:rPr>
      </w:pPr>
    </w:p>
    <w:p w14:paraId="440D89E4" w14:textId="77777777" w:rsidR="00D7325C" w:rsidRDefault="00D7325C" w:rsidP="0052056B">
      <w:pPr>
        <w:rPr>
          <w:rFonts w:ascii="Dispatch-Black" w:hAnsi="Dispatch-Black" w:cstheme="minorHAnsi"/>
          <w:color w:val="3366FF"/>
          <w:sz w:val="28"/>
          <w:szCs w:val="28"/>
        </w:rPr>
      </w:pPr>
    </w:p>
    <w:p w14:paraId="566FD8BA" w14:textId="77777777" w:rsidR="00D7325C" w:rsidRDefault="00D7325C" w:rsidP="0052056B">
      <w:pPr>
        <w:rPr>
          <w:rFonts w:ascii="Dispatch-Black" w:hAnsi="Dispatch-Black" w:cstheme="minorHAnsi"/>
          <w:color w:val="3366FF"/>
          <w:sz w:val="28"/>
          <w:szCs w:val="28"/>
        </w:rPr>
      </w:pPr>
    </w:p>
    <w:p w14:paraId="1BDA3CCD" w14:textId="77777777" w:rsidR="00D7325C" w:rsidRDefault="00D7325C" w:rsidP="0052056B">
      <w:pPr>
        <w:rPr>
          <w:rFonts w:ascii="Dispatch-Black" w:hAnsi="Dispatch-Black" w:cstheme="minorHAnsi"/>
          <w:color w:val="3366FF"/>
          <w:sz w:val="28"/>
          <w:szCs w:val="28"/>
        </w:rPr>
      </w:pPr>
    </w:p>
    <w:p w14:paraId="1E5B4729" w14:textId="77777777" w:rsidR="00D7325C" w:rsidRDefault="00D7325C" w:rsidP="0052056B">
      <w:pPr>
        <w:rPr>
          <w:rFonts w:ascii="Dispatch-Black" w:hAnsi="Dispatch-Black" w:cstheme="minorHAnsi"/>
          <w:color w:val="3366FF"/>
          <w:sz w:val="28"/>
          <w:szCs w:val="28"/>
        </w:rPr>
      </w:pPr>
    </w:p>
    <w:p w14:paraId="2EC5BCB3" w14:textId="77777777" w:rsidR="00D7325C" w:rsidRDefault="00D7325C" w:rsidP="0052056B">
      <w:pPr>
        <w:rPr>
          <w:rFonts w:ascii="Dispatch-Black" w:hAnsi="Dispatch-Black" w:cstheme="minorHAnsi"/>
          <w:color w:val="3366FF"/>
          <w:sz w:val="28"/>
          <w:szCs w:val="28"/>
        </w:rPr>
      </w:pPr>
    </w:p>
    <w:p w14:paraId="72E4D978" w14:textId="77777777" w:rsidR="00D7325C" w:rsidRDefault="00D7325C" w:rsidP="0052056B">
      <w:pPr>
        <w:rPr>
          <w:rFonts w:ascii="Dispatch-Black" w:hAnsi="Dispatch-Black" w:cstheme="minorHAnsi"/>
          <w:color w:val="3366FF"/>
          <w:sz w:val="28"/>
          <w:szCs w:val="28"/>
        </w:rPr>
      </w:pPr>
    </w:p>
    <w:p w14:paraId="0F9A681D" w14:textId="7CF9591F" w:rsidR="000E3AF1" w:rsidRDefault="000E3AF1" w:rsidP="0052056B">
      <w:pPr>
        <w:rPr>
          <w:noProof/>
          <w:sz w:val="24"/>
          <w:szCs w:val="24"/>
          <w:lang w:val="es-ES" w:eastAsia="es-ES"/>
        </w:rPr>
      </w:pPr>
      <w:r w:rsidRPr="000E3AF1">
        <w:rPr>
          <w:rFonts w:ascii="Dispatch-Black" w:hAnsi="Dispatch-Black" w:cstheme="minorHAnsi"/>
          <w:color w:val="3366FF"/>
          <w:sz w:val="28"/>
          <w:szCs w:val="28"/>
        </w:rPr>
        <w:t>Evaluación De La Unidad</w:t>
      </w:r>
    </w:p>
    <w:tbl>
      <w:tblPr>
        <w:tblStyle w:val="Listaclara-nfasis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9"/>
        <w:gridCol w:w="3307"/>
      </w:tblGrid>
      <w:tr w:rsidR="00A554D6" w:rsidRPr="00670879" w14:paraId="03F16D36" w14:textId="77777777" w:rsidTr="00670879">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4109" w:type="dxa"/>
          </w:tcPr>
          <w:p w14:paraId="6BC0A5E9" w14:textId="77777777" w:rsidR="00A554D6" w:rsidRPr="00670879" w:rsidRDefault="00A554D6" w:rsidP="00670879">
            <w:pPr>
              <w:jc w:val="center"/>
              <w:rPr>
                <w:rFonts w:ascii="Sansa-Normal" w:hAnsi="Sansa-Normal" w:cstheme="minorHAnsi"/>
                <w:b w:val="0"/>
                <w:sz w:val="24"/>
                <w:szCs w:val="24"/>
              </w:rPr>
            </w:pPr>
            <w:r w:rsidRPr="00670879">
              <w:rPr>
                <w:rFonts w:ascii="Sansa-Normal" w:hAnsi="Sansa-Normal" w:cstheme="minorHAnsi"/>
                <w:b w:val="0"/>
                <w:sz w:val="24"/>
                <w:szCs w:val="24"/>
              </w:rPr>
              <w:t xml:space="preserve">EVALUACIÓN </w:t>
            </w:r>
          </w:p>
        </w:tc>
        <w:tc>
          <w:tcPr>
            <w:tcW w:w="3307" w:type="dxa"/>
          </w:tcPr>
          <w:p w14:paraId="58A9C4D8" w14:textId="77777777" w:rsidR="00A554D6" w:rsidRPr="00670879" w:rsidRDefault="00A554D6" w:rsidP="00670879">
            <w:pPr>
              <w:jc w:val="center"/>
              <w:cnfStyle w:val="100000000000" w:firstRow="1" w:lastRow="0" w:firstColumn="0" w:lastColumn="0" w:oddVBand="0" w:evenVBand="0" w:oddHBand="0" w:evenHBand="0" w:firstRowFirstColumn="0" w:firstRowLastColumn="0" w:lastRowFirstColumn="0" w:lastRowLastColumn="0"/>
              <w:rPr>
                <w:rFonts w:ascii="Sansa-Normal" w:hAnsi="Sansa-Normal" w:cstheme="minorHAnsi"/>
                <w:b w:val="0"/>
                <w:sz w:val="24"/>
                <w:szCs w:val="24"/>
              </w:rPr>
            </w:pPr>
            <w:r w:rsidRPr="00670879">
              <w:rPr>
                <w:rFonts w:ascii="Sansa-Normal" w:hAnsi="Sansa-Normal" w:cstheme="minorHAnsi"/>
                <w:b w:val="0"/>
                <w:sz w:val="24"/>
                <w:szCs w:val="24"/>
              </w:rPr>
              <w:t>VALOR</w:t>
            </w:r>
          </w:p>
        </w:tc>
      </w:tr>
      <w:tr w:rsidR="00A554D6" w:rsidRPr="00670879" w14:paraId="2732D394" w14:textId="77777777" w:rsidTr="00670879">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4109" w:type="dxa"/>
            <w:tcBorders>
              <w:top w:val="none" w:sz="0" w:space="0" w:color="auto"/>
              <w:left w:val="none" w:sz="0" w:space="0" w:color="auto"/>
              <w:bottom w:val="none" w:sz="0" w:space="0" w:color="auto"/>
            </w:tcBorders>
          </w:tcPr>
          <w:p w14:paraId="5FF762D1" w14:textId="77777777" w:rsidR="00A554D6" w:rsidRPr="00670879" w:rsidRDefault="00A554D6" w:rsidP="00670879">
            <w:pPr>
              <w:rPr>
                <w:rFonts w:ascii="Sansa-Normal" w:hAnsi="Sansa-Normal" w:cstheme="minorHAnsi"/>
                <w:b w:val="0"/>
                <w:color w:val="000000" w:themeColor="text1"/>
                <w:sz w:val="24"/>
                <w:szCs w:val="24"/>
              </w:rPr>
            </w:pPr>
            <w:r w:rsidRPr="00670879">
              <w:rPr>
                <w:rFonts w:ascii="Sansa-Normal" w:hAnsi="Sansa-Normal" w:cstheme="minorHAnsi"/>
                <w:b w:val="0"/>
                <w:color w:val="000000" w:themeColor="text1"/>
                <w:sz w:val="24"/>
                <w:szCs w:val="24"/>
              </w:rPr>
              <w:t>ACTIVIDAD: Código de Ética del Administrador</w:t>
            </w:r>
          </w:p>
        </w:tc>
        <w:tc>
          <w:tcPr>
            <w:tcW w:w="3307" w:type="dxa"/>
            <w:tcBorders>
              <w:top w:val="none" w:sz="0" w:space="0" w:color="auto"/>
              <w:bottom w:val="none" w:sz="0" w:space="0" w:color="auto"/>
              <w:right w:val="none" w:sz="0" w:space="0" w:color="auto"/>
            </w:tcBorders>
          </w:tcPr>
          <w:p w14:paraId="3096E097" w14:textId="77777777" w:rsidR="00A554D6" w:rsidRPr="00670879" w:rsidRDefault="00A554D6" w:rsidP="00670879">
            <w:pPr>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color w:val="000000" w:themeColor="text1"/>
                <w:sz w:val="24"/>
                <w:szCs w:val="24"/>
                <w:highlight w:val="yellow"/>
              </w:rPr>
            </w:pPr>
            <w:r w:rsidRPr="00670879">
              <w:rPr>
                <w:rFonts w:ascii="Sansa-Normal" w:hAnsi="Sansa-Normal" w:cstheme="minorHAnsi"/>
                <w:color w:val="000000" w:themeColor="text1"/>
                <w:sz w:val="24"/>
                <w:szCs w:val="24"/>
              </w:rPr>
              <w:t>5</w:t>
            </w:r>
          </w:p>
        </w:tc>
      </w:tr>
      <w:tr w:rsidR="00A554D6" w:rsidRPr="00670879" w14:paraId="346ACDD1" w14:textId="77777777" w:rsidTr="00670879">
        <w:trPr>
          <w:trHeight w:val="268"/>
          <w:jc w:val="center"/>
        </w:trPr>
        <w:tc>
          <w:tcPr>
            <w:cnfStyle w:val="001000000000" w:firstRow="0" w:lastRow="0" w:firstColumn="1" w:lastColumn="0" w:oddVBand="0" w:evenVBand="0" w:oddHBand="0" w:evenHBand="0" w:firstRowFirstColumn="0" w:firstRowLastColumn="0" w:lastRowFirstColumn="0" w:lastRowLastColumn="0"/>
            <w:tcW w:w="4109" w:type="dxa"/>
          </w:tcPr>
          <w:p w14:paraId="63EB9C9F" w14:textId="77777777" w:rsidR="00A554D6" w:rsidRPr="00670879" w:rsidRDefault="00A554D6" w:rsidP="00670879">
            <w:pPr>
              <w:rPr>
                <w:rFonts w:ascii="Sansa-Normal" w:hAnsi="Sansa-Normal" w:cstheme="minorHAnsi"/>
                <w:b w:val="0"/>
                <w:color w:val="000000" w:themeColor="text1"/>
                <w:sz w:val="24"/>
                <w:szCs w:val="24"/>
              </w:rPr>
            </w:pPr>
            <w:r w:rsidRPr="00670879">
              <w:rPr>
                <w:rFonts w:ascii="Sansa-Normal" w:hAnsi="Sansa-Normal" w:cstheme="minorHAnsi"/>
                <w:b w:val="0"/>
                <w:color w:val="000000" w:themeColor="text1"/>
                <w:sz w:val="24"/>
                <w:szCs w:val="24"/>
              </w:rPr>
              <w:t>EVALUACIÓN DE LA UNIDAD</w:t>
            </w:r>
          </w:p>
        </w:tc>
        <w:tc>
          <w:tcPr>
            <w:tcW w:w="3307" w:type="dxa"/>
          </w:tcPr>
          <w:p w14:paraId="60E46104" w14:textId="77777777" w:rsidR="00A554D6" w:rsidRPr="00670879" w:rsidRDefault="00A554D6" w:rsidP="00670879">
            <w:pPr>
              <w:jc w:val="center"/>
              <w:cnfStyle w:val="000000000000" w:firstRow="0" w:lastRow="0" w:firstColumn="0" w:lastColumn="0" w:oddVBand="0" w:evenVBand="0" w:oddHBand="0" w:evenHBand="0" w:firstRowFirstColumn="0" w:firstRowLastColumn="0" w:lastRowFirstColumn="0" w:lastRowLastColumn="0"/>
              <w:rPr>
                <w:rFonts w:ascii="Sansa-Normal" w:hAnsi="Sansa-Normal" w:cstheme="minorHAnsi"/>
                <w:color w:val="000000" w:themeColor="text1"/>
                <w:sz w:val="24"/>
                <w:szCs w:val="24"/>
                <w:highlight w:val="yellow"/>
              </w:rPr>
            </w:pPr>
            <w:r w:rsidRPr="00670879">
              <w:rPr>
                <w:rFonts w:ascii="Sansa-Normal" w:hAnsi="Sansa-Normal" w:cstheme="minorHAnsi"/>
                <w:color w:val="000000" w:themeColor="text1"/>
                <w:sz w:val="24"/>
                <w:szCs w:val="24"/>
              </w:rPr>
              <w:t>10</w:t>
            </w:r>
          </w:p>
        </w:tc>
      </w:tr>
      <w:tr w:rsidR="00A554D6" w:rsidRPr="00670879" w14:paraId="1B41B4F5" w14:textId="77777777" w:rsidTr="00670879">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4109" w:type="dxa"/>
            <w:tcBorders>
              <w:top w:val="none" w:sz="0" w:space="0" w:color="auto"/>
              <w:left w:val="none" w:sz="0" w:space="0" w:color="auto"/>
              <w:bottom w:val="none" w:sz="0" w:space="0" w:color="auto"/>
            </w:tcBorders>
          </w:tcPr>
          <w:p w14:paraId="00668BF8" w14:textId="77777777" w:rsidR="00A554D6" w:rsidRPr="00670879" w:rsidRDefault="00A554D6" w:rsidP="00670879">
            <w:pPr>
              <w:jc w:val="center"/>
              <w:rPr>
                <w:rFonts w:ascii="Sansa-Normal" w:hAnsi="Sansa-Normal" w:cstheme="minorHAnsi"/>
                <w:b w:val="0"/>
                <w:color w:val="000000" w:themeColor="text1"/>
                <w:sz w:val="24"/>
                <w:szCs w:val="24"/>
              </w:rPr>
            </w:pPr>
            <w:r w:rsidRPr="00670879">
              <w:rPr>
                <w:rFonts w:ascii="Sansa-Normal" w:hAnsi="Sansa-Normal" w:cstheme="minorHAnsi"/>
                <w:b w:val="0"/>
                <w:color w:val="000000" w:themeColor="text1"/>
                <w:sz w:val="24"/>
                <w:szCs w:val="24"/>
              </w:rPr>
              <w:t>TOTAL</w:t>
            </w:r>
          </w:p>
        </w:tc>
        <w:tc>
          <w:tcPr>
            <w:tcW w:w="3307" w:type="dxa"/>
            <w:tcBorders>
              <w:top w:val="none" w:sz="0" w:space="0" w:color="auto"/>
              <w:bottom w:val="none" w:sz="0" w:space="0" w:color="auto"/>
              <w:right w:val="none" w:sz="0" w:space="0" w:color="auto"/>
            </w:tcBorders>
          </w:tcPr>
          <w:p w14:paraId="79144FAE" w14:textId="77777777" w:rsidR="00A554D6" w:rsidRPr="00670879" w:rsidRDefault="00A554D6" w:rsidP="00670879">
            <w:pPr>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color w:val="000000" w:themeColor="text1"/>
                <w:sz w:val="24"/>
                <w:szCs w:val="24"/>
                <w:highlight w:val="yellow"/>
              </w:rPr>
            </w:pPr>
            <w:r w:rsidRPr="00670879">
              <w:rPr>
                <w:rFonts w:ascii="Sansa-Normal" w:hAnsi="Sansa-Normal" w:cstheme="minorHAnsi"/>
                <w:color w:val="000000" w:themeColor="text1"/>
                <w:sz w:val="24"/>
                <w:szCs w:val="24"/>
              </w:rPr>
              <w:t>15</w:t>
            </w:r>
          </w:p>
        </w:tc>
      </w:tr>
    </w:tbl>
    <w:p w14:paraId="6958F3E6" w14:textId="77777777" w:rsidR="00ED5C5A" w:rsidRDefault="00ED5C5A" w:rsidP="0052056B">
      <w:pPr>
        <w:rPr>
          <w:rFonts w:ascii="Dispatch-Black" w:hAnsi="Dispatch-Black" w:cstheme="minorHAnsi"/>
          <w:color w:val="3366FF"/>
          <w:sz w:val="28"/>
          <w:szCs w:val="28"/>
        </w:rPr>
      </w:pPr>
    </w:p>
    <w:p w14:paraId="087AAD74" w14:textId="1489375D" w:rsidR="007852CE" w:rsidRDefault="000E3AF1" w:rsidP="0052056B">
      <w:pPr>
        <w:rPr>
          <w:rFonts w:ascii="Dispatch-Black" w:hAnsi="Dispatch-Black" w:cstheme="minorHAnsi"/>
          <w:color w:val="3366FF"/>
          <w:sz w:val="28"/>
          <w:szCs w:val="28"/>
        </w:rPr>
      </w:pPr>
      <w:r w:rsidRPr="000E3AF1">
        <w:rPr>
          <w:rFonts w:ascii="Dispatch-Black" w:hAnsi="Dispatch-Black" w:cstheme="minorHAnsi"/>
          <w:color w:val="3366FF"/>
          <w:sz w:val="28"/>
          <w:szCs w:val="28"/>
        </w:rPr>
        <w:t>Actividades De La Unidad</w:t>
      </w:r>
    </w:p>
    <w:p w14:paraId="7F2A66FD" w14:textId="77777777" w:rsidR="008B4187" w:rsidRDefault="008B4187" w:rsidP="0052056B">
      <w:pPr>
        <w:rPr>
          <w:rFonts w:ascii="Dispatch-Black" w:hAnsi="Dispatch-Black" w:cstheme="minorHAnsi"/>
          <w:color w:val="3366FF"/>
          <w:sz w:val="28"/>
          <w:szCs w:val="28"/>
        </w:rPr>
      </w:pPr>
    </w:p>
    <w:tbl>
      <w:tblPr>
        <w:tblStyle w:val="Listacla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410"/>
        <w:gridCol w:w="4013"/>
      </w:tblGrid>
      <w:tr w:rsidR="00F956CD" w:rsidRPr="00F956CD" w14:paraId="485F3406" w14:textId="77777777" w:rsidTr="00F956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C1AF494" w14:textId="77777777" w:rsidR="00F956CD" w:rsidRPr="00F956CD" w:rsidRDefault="00F956CD" w:rsidP="00195B77">
            <w:pPr>
              <w:pStyle w:val="Sinespaciado"/>
              <w:jc w:val="center"/>
              <w:rPr>
                <w:rFonts w:ascii="Sansa-Normal" w:hAnsi="Sansa-Normal" w:cstheme="majorHAnsi"/>
                <w:b w:val="0"/>
              </w:rPr>
            </w:pPr>
            <w:r w:rsidRPr="00F956CD">
              <w:rPr>
                <w:rFonts w:ascii="Sansa-Normal" w:hAnsi="Sansa-Normal" w:cstheme="majorHAnsi"/>
                <w:b w:val="0"/>
              </w:rPr>
              <w:t>TEMA</w:t>
            </w:r>
          </w:p>
        </w:tc>
        <w:tc>
          <w:tcPr>
            <w:tcW w:w="2410" w:type="dxa"/>
          </w:tcPr>
          <w:p w14:paraId="21258B17" w14:textId="77777777" w:rsidR="00F956CD" w:rsidRPr="00F956CD" w:rsidRDefault="00F956CD" w:rsidP="00195B77">
            <w:pPr>
              <w:pStyle w:val="Sinespaciado"/>
              <w:jc w:val="center"/>
              <w:cnfStyle w:val="100000000000" w:firstRow="1" w:lastRow="0" w:firstColumn="0" w:lastColumn="0" w:oddVBand="0" w:evenVBand="0" w:oddHBand="0" w:evenHBand="0" w:firstRowFirstColumn="0" w:firstRowLastColumn="0" w:lastRowFirstColumn="0" w:lastRowLastColumn="0"/>
              <w:rPr>
                <w:rFonts w:ascii="Sansa-Normal" w:hAnsi="Sansa-Normal" w:cstheme="majorHAnsi"/>
                <w:b w:val="0"/>
              </w:rPr>
            </w:pPr>
            <w:r w:rsidRPr="00F956CD">
              <w:rPr>
                <w:rFonts w:ascii="Sansa-Normal" w:hAnsi="Sansa-Normal" w:cstheme="majorHAnsi"/>
                <w:b w:val="0"/>
              </w:rPr>
              <w:t>SUBTEMA</w:t>
            </w:r>
          </w:p>
        </w:tc>
        <w:tc>
          <w:tcPr>
            <w:tcW w:w="4013" w:type="dxa"/>
          </w:tcPr>
          <w:p w14:paraId="3855A31C" w14:textId="77777777" w:rsidR="00F956CD" w:rsidRPr="00F956CD" w:rsidRDefault="00F956CD" w:rsidP="00195B77">
            <w:pPr>
              <w:pStyle w:val="Sinespaciado"/>
              <w:jc w:val="center"/>
              <w:cnfStyle w:val="100000000000" w:firstRow="1" w:lastRow="0" w:firstColumn="0" w:lastColumn="0" w:oddVBand="0" w:evenVBand="0" w:oddHBand="0" w:evenHBand="0" w:firstRowFirstColumn="0" w:firstRowLastColumn="0" w:lastRowFirstColumn="0" w:lastRowLastColumn="0"/>
              <w:rPr>
                <w:rFonts w:ascii="Sansa-Normal" w:hAnsi="Sansa-Normal" w:cstheme="majorHAnsi"/>
                <w:b w:val="0"/>
                <w:highlight w:val="yellow"/>
              </w:rPr>
            </w:pPr>
            <w:r w:rsidRPr="00F956CD">
              <w:rPr>
                <w:rFonts w:ascii="Sansa-Normal" w:hAnsi="Sansa-Normal" w:cstheme="majorHAnsi"/>
                <w:b w:val="0"/>
              </w:rPr>
              <w:t>ACTIVIDAD</w:t>
            </w:r>
          </w:p>
        </w:tc>
      </w:tr>
      <w:tr w:rsidR="00F956CD" w:rsidRPr="00F956CD" w14:paraId="0647F75A" w14:textId="77777777" w:rsidTr="00F956CD">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bottom w:val="none" w:sz="0" w:space="0" w:color="auto"/>
            </w:tcBorders>
          </w:tcPr>
          <w:p w14:paraId="075BB5A1" w14:textId="77777777" w:rsidR="00F956CD" w:rsidRPr="00F956CD" w:rsidRDefault="00F956CD" w:rsidP="00195B77">
            <w:pPr>
              <w:pStyle w:val="Sinespaciado"/>
              <w:rPr>
                <w:rFonts w:ascii="Sansa-Normal" w:hAnsi="Sansa-Normal" w:cstheme="majorHAnsi"/>
                <w:b w:val="0"/>
                <w:lang w:val="es-MX"/>
              </w:rPr>
            </w:pPr>
            <w:r w:rsidRPr="00F956CD">
              <w:rPr>
                <w:rFonts w:ascii="Sansa-Normal" w:hAnsi="Sansa-Normal" w:cstheme="majorHAnsi"/>
                <w:b w:val="0"/>
                <w:lang w:val="es-MX"/>
              </w:rPr>
              <w:t xml:space="preserve">Código de Ética del Administrador </w:t>
            </w:r>
          </w:p>
        </w:tc>
        <w:tc>
          <w:tcPr>
            <w:tcW w:w="2410" w:type="dxa"/>
            <w:tcBorders>
              <w:top w:val="none" w:sz="0" w:space="0" w:color="auto"/>
              <w:bottom w:val="none" w:sz="0" w:space="0" w:color="auto"/>
            </w:tcBorders>
          </w:tcPr>
          <w:p w14:paraId="6453A718" w14:textId="77777777" w:rsidR="00F956CD" w:rsidRPr="00F956CD" w:rsidRDefault="00F956CD" w:rsidP="00195B77">
            <w:pPr>
              <w:pStyle w:val="NormalWeb"/>
              <w:cnfStyle w:val="000000100000" w:firstRow="0" w:lastRow="0" w:firstColumn="0" w:lastColumn="0" w:oddVBand="0" w:evenVBand="0" w:oddHBand="1" w:evenHBand="0" w:firstRowFirstColumn="0" w:firstRowLastColumn="0" w:lastRowFirstColumn="0" w:lastRowLastColumn="0"/>
              <w:rPr>
                <w:rFonts w:ascii="Sansa-Normal" w:hAnsi="Sansa-Normal" w:cstheme="majorHAnsi"/>
              </w:rPr>
            </w:pPr>
            <w:r w:rsidRPr="00F956CD">
              <w:rPr>
                <w:rFonts w:ascii="Sansa-Normal" w:hAnsi="Sansa-Normal" w:cstheme="majorHAnsi"/>
              </w:rPr>
              <w:t>Código de Ética del Administrador</w:t>
            </w:r>
          </w:p>
        </w:tc>
        <w:tc>
          <w:tcPr>
            <w:tcW w:w="4013" w:type="dxa"/>
            <w:tcBorders>
              <w:top w:val="none" w:sz="0" w:space="0" w:color="auto"/>
              <w:bottom w:val="none" w:sz="0" w:space="0" w:color="auto"/>
              <w:right w:val="none" w:sz="0" w:space="0" w:color="auto"/>
            </w:tcBorders>
          </w:tcPr>
          <w:p w14:paraId="783E3A1A" w14:textId="77777777" w:rsidR="00F956CD" w:rsidRPr="00F956CD" w:rsidRDefault="00F956CD" w:rsidP="00195B77">
            <w:pPr>
              <w:pStyle w:val="Sinespaciado"/>
              <w:jc w:val="both"/>
              <w:cnfStyle w:val="000000100000" w:firstRow="0" w:lastRow="0" w:firstColumn="0" w:lastColumn="0" w:oddVBand="0" w:evenVBand="0" w:oddHBand="1" w:evenHBand="0" w:firstRowFirstColumn="0" w:firstRowLastColumn="0" w:lastRowFirstColumn="0" w:lastRowLastColumn="0"/>
              <w:rPr>
                <w:rFonts w:ascii="Sansa-Normal" w:hAnsi="Sansa-Normal" w:cstheme="majorHAnsi"/>
                <w:color w:val="000000" w:themeColor="text1"/>
                <w:lang w:val="es-MX"/>
              </w:rPr>
            </w:pPr>
            <w:r w:rsidRPr="00F956CD">
              <w:rPr>
                <w:rFonts w:ascii="Sansa-Normal" w:hAnsi="Sansa-Normal" w:cstheme="majorHAnsi"/>
                <w:lang w:val="es-MX"/>
              </w:rPr>
              <w:t>Código de Ética del Administrador</w:t>
            </w:r>
          </w:p>
        </w:tc>
      </w:tr>
    </w:tbl>
    <w:p w14:paraId="2E39E302" w14:textId="77777777" w:rsidR="008B4187" w:rsidRDefault="008B4187" w:rsidP="0052056B">
      <w:pPr>
        <w:rPr>
          <w:rFonts w:ascii="Dispatch-Black" w:hAnsi="Dispatch-Black" w:cstheme="minorHAnsi"/>
          <w:color w:val="3366FF"/>
          <w:sz w:val="28"/>
          <w:szCs w:val="28"/>
        </w:rPr>
      </w:pPr>
    </w:p>
    <w:p w14:paraId="40FAB74E" w14:textId="77777777" w:rsidR="008B4187" w:rsidRDefault="008B4187" w:rsidP="0052056B">
      <w:pPr>
        <w:rPr>
          <w:rFonts w:ascii="Dispatch-Black" w:hAnsi="Dispatch-Black" w:cstheme="minorHAnsi"/>
          <w:color w:val="3366FF"/>
          <w:sz w:val="28"/>
          <w:szCs w:val="28"/>
        </w:rPr>
      </w:pPr>
    </w:p>
    <w:p w14:paraId="1571F399" w14:textId="77777777" w:rsidR="000E3AF1" w:rsidRDefault="000E3AF1" w:rsidP="0052056B">
      <w:pPr>
        <w:rPr>
          <w:rFonts w:ascii="Dispatch-Black" w:hAnsi="Dispatch-Black" w:cstheme="minorHAnsi"/>
          <w:color w:val="3366FF"/>
          <w:sz w:val="28"/>
          <w:szCs w:val="28"/>
        </w:rPr>
      </w:pPr>
      <w:bookmarkStart w:id="0" w:name="_GoBack"/>
      <w:bookmarkEnd w:id="0"/>
    </w:p>
    <w:sectPr w:rsidR="000E3AF1" w:rsidSect="00F956CD">
      <w:headerReference w:type="default" r:id="rId15"/>
      <w:footerReference w:type="default" r:id="rId16"/>
      <w:pgSz w:w="12460" w:h="15540"/>
      <w:pgMar w:top="1701" w:right="758" w:bottom="851" w:left="1276" w:header="708" w:footer="708" w:gutter="0"/>
      <w:cols w:space="708"/>
      <w:docGrid w:linePitch="360"/>
      <w:printerSettings r:id="rId17"/>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00B8F0" w14:textId="77777777" w:rsidR="00670879" w:rsidRDefault="00670879" w:rsidP="000C56E4">
      <w:r>
        <w:separator/>
      </w:r>
    </w:p>
  </w:endnote>
  <w:endnote w:type="continuationSeparator" w:id="0">
    <w:p w14:paraId="03EE6BA2" w14:textId="77777777" w:rsidR="00670879" w:rsidRDefault="00670879" w:rsidP="000C5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Dispatch-Black">
    <w:charset w:val="00"/>
    <w:family w:val="auto"/>
    <w:pitch w:val="variable"/>
    <w:sig w:usb0="00000003" w:usb1="00000000" w:usb2="00000000" w:usb3="00000000" w:csb0="00000001" w:csb1="00000000"/>
  </w:font>
  <w:font w:name="Sansa-Bold">
    <w:charset w:val="00"/>
    <w:family w:val="auto"/>
    <w:pitch w:val="variable"/>
    <w:sig w:usb0="00000003" w:usb1="00000000" w:usb2="00000000" w:usb3="00000000" w:csb0="00000001" w:csb1="00000000"/>
  </w:font>
  <w:font w:name="Sansa-Normal">
    <w:charset w:val="00"/>
    <w:family w:val="auto"/>
    <w:pitch w:val="variable"/>
    <w:sig w:usb0="00000003" w:usb1="00000000" w:usb2="00000000" w:usb3="00000000" w:csb0="00000001" w:csb1="00000000"/>
  </w:font>
  <w:font w:name="Bangla MN">
    <w:panose1 w:val="02000500020000000000"/>
    <w:charset w:val="00"/>
    <w:family w:val="auto"/>
    <w:pitch w:val="variable"/>
    <w:sig w:usb0="00010003" w:usb1="00000000" w:usb2="00000000" w:usb3="00000000" w:csb0="00000001" w:csb1="00000000"/>
  </w:font>
  <w:font w:name="Dispatch-Regular">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7A6AA" w14:textId="349B3843" w:rsidR="00670879" w:rsidRDefault="00670879" w:rsidP="004F555F">
    <w:pPr>
      <w:pStyle w:val="Piedepgina"/>
      <w:ind w:left="-567"/>
    </w:pPr>
    <w:r>
      <w:rPr>
        <w:noProof/>
        <w:lang w:val="es-ES"/>
      </w:rPr>
      <w:drawing>
        <wp:anchor distT="0" distB="0" distL="114300" distR="114300" simplePos="0" relativeHeight="251661312" behindDoc="1" locked="0" layoutInCell="1" allowOverlap="1" wp14:anchorId="3D0EE476" wp14:editId="55108138">
          <wp:simplePos x="0" y="0"/>
          <wp:positionH relativeFrom="column">
            <wp:posOffset>-914400</wp:posOffset>
          </wp:positionH>
          <wp:positionV relativeFrom="paragraph">
            <wp:posOffset>172720</wp:posOffset>
          </wp:positionV>
          <wp:extent cx="8170985" cy="805590"/>
          <wp:effectExtent l="0" t="0" r="8255" b="7620"/>
          <wp:wrapNone/>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0985" cy="8055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70A1A4E4" w14:textId="77777777" w:rsidR="00670879" w:rsidRDefault="00670879" w:rsidP="006B2A8F">
    <w:pPr>
      <w:pStyle w:val="Piedepgina"/>
      <w:ind w:left="-284" w:hanging="283"/>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C3C852" w14:textId="77777777" w:rsidR="00670879" w:rsidRDefault="00670879" w:rsidP="000C56E4">
      <w:r>
        <w:separator/>
      </w:r>
    </w:p>
  </w:footnote>
  <w:footnote w:type="continuationSeparator" w:id="0">
    <w:p w14:paraId="143CF59E" w14:textId="77777777" w:rsidR="00670879" w:rsidRDefault="00670879" w:rsidP="000C56E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45F62" w14:textId="56AB7D66" w:rsidR="00670879" w:rsidRDefault="00670879" w:rsidP="00E44C17">
    <w:pPr>
      <w:pStyle w:val="Encabezado"/>
      <w:tabs>
        <w:tab w:val="clear" w:pos="4252"/>
        <w:tab w:val="clear" w:pos="8504"/>
        <w:tab w:val="right" w:pos="11199"/>
      </w:tabs>
      <w:ind w:left="-426" w:hanging="425"/>
    </w:pPr>
    <w:r>
      <w:rPr>
        <w:noProof/>
        <w:lang w:val="es-ES"/>
      </w:rPr>
      <mc:AlternateContent>
        <mc:Choice Requires="wps">
          <w:drawing>
            <wp:anchor distT="0" distB="0" distL="114300" distR="114300" simplePos="0" relativeHeight="251660288" behindDoc="0" locked="0" layoutInCell="1" allowOverlap="1" wp14:anchorId="7CD50BEF" wp14:editId="124B8083">
              <wp:simplePos x="0" y="0"/>
              <wp:positionH relativeFrom="column">
                <wp:posOffset>-789940</wp:posOffset>
              </wp:positionH>
              <wp:positionV relativeFrom="paragraph">
                <wp:posOffset>-512445</wp:posOffset>
              </wp:positionV>
              <wp:extent cx="7876540" cy="965835"/>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7876540" cy="9658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80615D" w14:textId="77777777" w:rsidR="00670879" w:rsidRPr="00D856E8" w:rsidRDefault="00670879" w:rsidP="009F1157">
                          <w:pPr>
                            <w:spacing w:after="0" w:line="240" w:lineRule="auto"/>
                            <w:jc w:val="center"/>
                            <w:rPr>
                              <w:rFonts w:ascii="Dispatch-Regular" w:hAnsi="Dispatch-Regular" w:cs="Dispatch-Regular"/>
                              <w:color w:val="FCBD00"/>
                              <w:sz w:val="24"/>
                              <w:szCs w:val="66"/>
                              <w:lang w:val="es-ES" w:eastAsia="es-ES"/>
                            </w:rPr>
                          </w:pPr>
                        </w:p>
                        <w:p w14:paraId="36D60A43" w14:textId="7B31D4FC" w:rsidR="00670879" w:rsidRDefault="00670879" w:rsidP="0052056B">
                          <w:pPr>
                            <w:spacing w:after="0" w:line="240" w:lineRule="auto"/>
                            <w:rPr>
                              <w:rFonts w:ascii="Dispatch-Regular" w:hAnsi="Dispatch-Regular" w:cs="Dispatch-Regular"/>
                              <w:color w:val="FCBD00"/>
                              <w:sz w:val="72"/>
                              <w:szCs w:val="56"/>
                              <w:lang w:val="es-ES" w:eastAsia="es-ES"/>
                            </w:rPr>
                          </w:pPr>
                          <w:r>
                            <w:rPr>
                              <w:rFonts w:ascii="Dispatch-Regular" w:hAnsi="Dispatch-Regular" w:cs="Dispatch-Regular"/>
                              <w:color w:val="FCBD00"/>
                              <w:sz w:val="72"/>
                              <w:szCs w:val="56"/>
                              <w:lang w:val="es-ES" w:eastAsia="es-ES"/>
                            </w:rPr>
                            <w:t>Introducción Unidad 2</w:t>
                          </w:r>
                        </w:p>
                        <w:p w14:paraId="218269B6" w14:textId="77777777" w:rsidR="00670879" w:rsidRPr="00FA2C5B" w:rsidRDefault="00670879" w:rsidP="0052056B">
                          <w:pPr>
                            <w:spacing w:after="0" w:line="240" w:lineRule="auto"/>
                            <w:rPr>
                              <w:rFonts w:ascii="Dispatch-Regular" w:hAnsi="Dispatch-Regular" w:cs="Dispatch-Regular"/>
                              <w:color w:val="FCBD00"/>
                              <w:sz w:val="72"/>
                              <w:szCs w:val="56"/>
                              <w:lang w:val="es-ES" w:eastAsia="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7" o:spid="_x0000_s1026" type="#_x0000_t202" style="position:absolute;left:0;text-align:left;margin-left:-62.15pt;margin-top:-40.3pt;width:620.2pt;height:7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" filled="f" stroked="f">
              <v:textbox>
                <w:txbxContent>
                  <w:p w14:paraId="3F80615D" w14:textId="77777777" w:rsidR="00670879" w:rsidRPr="00D856E8" w:rsidRDefault="00670879" w:rsidP="009F1157">
                    <w:pPr>
                      <w:spacing w:after="0" w:line="240" w:lineRule="auto"/>
                      <w:jc w:val="center"/>
                      <w:rPr>
                        <w:rFonts w:ascii="Dispatch-Regular" w:hAnsi="Dispatch-Regular" w:cs="Dispatch-Regular"/>
                        <w:color w:val="FCBD00"/>
                        <w:sz w:val="24"/>
                        <w:szCs w:val="66"/>
                        <w:lang w:val="es-ES" w:eastAsia="es-ES"/>
                      </w:rPr>
                    </w:pPr>
                  </w:p>
                  <w:p w14:paraId="36D60A43" w14:textId="7B31D4FC" w:rsidR="00670879" w:rsidRDefault="00670879" w:rsidP="0052056B">
                    <w:pPr>
                      <w:spacing w:after="0" w:line="240" w:lineRule="auto"/>
                      <w:rPr>
                        <w:rFonts w:ascii="Dispatch-Regular" w:hAnsi="Dispatch-Regular" w:cs="Dispatch-Regular"/>
                        <w:color w:val="FCBD00"/>
                        <w:sz w:val="72"/>
                        <w:szCs w:val="56"/>
                        <w:lang w:val="es-ES" w:eastAsia="es-ES"/>
                      </w:rPr>
                    </w:pPr>
                    <w:r>
                      <w:rPr>
                        <w:rFonts w:ascii="Dispatch-Regular" w:hAnsi="Dispatch-Regular" w:cs="Dispatch-Regular"/>
                        <w:color w:val="FCBD00"/>
                        <w:sz w:val="72"/>
                        <w:szCs w:val="56"/>
                        <w:lang w:val="es-ES" w:eastAsia="es-ES"/>
                      </w:rPr>
                      <w:t>Introducción Unidad 2</w:t>
                    </w:r>
                  </w:p>
                  <w:p w14:paraId="218269B6" w14:textId="77777777" w:rsidR="00670879" w:rsidRPr="00FA2C5B" w:rsidRDefault="00670879" w:rsidP="0052056B">
                    <w:pPr>
                      <w:spacing w:after="0" w:line="240" w:lineRule="auto"/>
                      <w:rPr>
                        <w:rFonts w:ascii="Dispatch-Regular" w:hAnsi="Dispatch-Regular" w:cs="Dispatch-Regular"/>
                        <w:color w:val="FCBD00"/>
                        <w:sz w:val="72"/>
                        <w:szCs w:val="56"/>
                        <w:lang w:val="es-ES" w:eastAsia="es-ES"/>
                      </w:rPr>
                    </w:pPr>
                  </w:p>
                </w:txbxContent>
              </v:textbox>
              <w10:wrap type="square"/>
            </v:shape>
          </w:pict>
        </mc:Fallback>
      </mc:AlternateContent>
    </w:r>
    <w:r>
      <w:rPr>
        <w:noProof/>
        <w:lang w:val="es-ES"/>
      </w:rPr>
      <w:drawing>
        <wp:anchor distT="0" distB="0" distL="114300" distR="114300" simplePos="0" relativeHeight="251658240" behindDoc="1" locked="0" layoutInCell="1" allowOverlap="1" wp14:anchorId="3DD37440" wp14:editId="78EFB219">
          <wp:simplePos x="0" y="0"/>
          <wp:positionH relativeFrom="column">
            <wp:posOffset>-914400</wp:posOffset>
          </wp:positionH>
          <wp:positionV relativeFrom="paragraph">
            <wp:posOffset>-512445</wp:posOffset>
          </wp:positionV>
          <wp:extent cx="8063670" cy="1195471"/>
          <wp:effectExtent l="0" t="0" r="0" b="0"/>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3670" cy="1195471"/>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753FF"/>
    <w:multiLevelType w:val="hybridMultilevel"/>
    <w:tmpl w:val="679657D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DCB4F15"/>
    <w:multiLevelType w:val="hybridMultilevel"/>
    <w:tmpl w:val="54CC8BFC"/>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50F249B"/>
    <w:multiLevelType w:val="hybridMultilevel"/>
    <w:tmpl w:val="EFCCED9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17A70A2A"/>
    <w:multiLevelType w:val="hybridMultilevel"/>
    <w:tmpl w:val="F3EC554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9A32B38"/>
    <w:multiLevelType w:val="hybridMultilevel"/>
    <w:tmpl w:val="B438368E"/>
    <w:lvl w:ilvl="0" w:tplc="3A1CB9F4">
      <w:start w:val="1"/>
      <w:numFmt w:val="decimal"/>
      <w:lvlText w:val="%1."/>
      <w:lvlJc w:val="left"/>
      <w:pPr>
        <w:ind w:left="360" w:hanging="360"/>
      </w:pPr>
      <w:rPr>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ED21BDE"/>
    <w:multiLevelType w:val="hybridMultilevel"/>
    <w:tmpl w:val="847885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4CE2C24"/>
    <w:multiLevelType w:val="hybridMultilevel"/>
    <w:tmpl w:val="1466F03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
    <w:nsid w:val="271224A0"/>
    <w:multiLevelType w:val="hybridMultilevel"/>
    <w:tmpl w:val="393077EE"/>
    <w:lvl w:ilvl="0" w:tplc="81368B3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7ED6789"/>
    <w:multiLevelType w:val="hybridMultilevel"/>
    <w:tmpl w:val="761229A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2A287DD7"/>
    <w:multiLevelType w:val="hybridMultilevel"/>
    <w:tmpl w:val="03C2A0BE"/>
    <w:lvl w:ilvl="0" w:tplc="13A4E158">
      <w:start w:val="1"/>
      <w:numFmt w:val="decimal"/>
      <w:lvlText w:val="%1."/>
      <w:lvlJc w:val="left"/>
      <w:pPr>
        <w:ind w:left="360" w:hanging="360"/>
      </w:pPr>
      <w:rPr>
        <w:rFonts w:asciiTheme="minorHAnsi" w:hAnsi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nsid w:val="2D513FCC"/>
    <w:multiLevelType w:val="hybridMultilevel"/>
    <w:tmpl w:val="E2BE324A"/>
    <w:lvl w:ilvl="0" w:tplc="C0389B18">
      <w:start w:val="1"/>
      <w:numFmt w:val="decimal"/>
      <w:lvlText w:val="%1."/>
      <w:lvlJc w:val="left"/>
      <w:pPr>
        <w:ind w:left="360" w:hanging="360"/>
      </w:pPr>
      <w:rPr>
        <w:rFonts w:ascii="Calibri" w:hAnsi="Calibri" w:cs="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E2462BF"/>
    <w:multiLevelType w:val="hybridMultilevel"/>
    <w:tmpl w:val="1F80B95A"/>
    <w:lvl w:ilvl="0" w:tplc="5BC62DD4">
      <w:start w:val="1"/>
      <w:numFmt w:val="decimal"/>
      <w:lvlText w:val="%1."/>
      <w:lvlJc w:val="left"/>
      <w:pPr>
        <w:ind w:left="360" w:hanging="360"/>
      </w:pPr>
      <w:rPr>
        <w:rFonts w:asciiTheme="minorHAnsi" w:hAnsi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37062732"/>
    <w:multiLevelType w:val="hybridMultilevel"/>
    <w:tmpl w:val="A1BE6B1A"/>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3">
    <w:nsid w:val="38BE0DB7"/>
    <w:multiLevelType w:val="hybridMultilevel"/>
    <w:tmpl w:val="F9889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9E95AC9"/>
    <w:multiLevelType w:val="multilevel"/>
    <w:tmpl w:val="24E2355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14E0579"/>
    <w:multiLevelType w:val="hybridMultilevel"/>
    <w:tmpl w:val="1CC635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F373B05"/>
    <w:multiLevelType w:val="hybridMultilevel"/>
    <w:tmpl w:val="9480595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nsid w:val="52C103E5"/>
    <w:multiLevelType w:val="hybridMultilevel"/>
    <w:tmpl w:val="3EB658D2"/>
    <w:lvl w:ilvl="0" w:tplc="F8A219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7BD3763"/>
    <w:multiLevelType w:val="hybridMultilevel"/>
    <w:tmpl w:val="792850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9060F94"/>
    <w:multiLevelType w:val="hybridMultilevel"/>
    <w:tmpl w:val="FA426A1A"/>
    <w:lvl w:ilvl="0" w:tplc="B91025A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98B7E4C"/>
    <w:multiLevelType w:val="hybridMultilevel"/>
    <w:tmpl w:val="49B8A004"/>
    <w:lvl w:ilvl="0" w:tplc="630647CA">
      <w:start w:val="1"/>
      <w:numFmt w:val="decimal"/>
      <w:lvlText w:val="%1."/>
      <w:lvlJc w:val="left"/>
      <w:pPr>
        <w:ind w:left="108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1">
    <w:nsid w:val="5A291090"/>
    <w:multiLevelType w:val="hybridMultilevel"/>
    <w:tmpl w:val="4B929B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B2B4289"/>
    <w:multiLevelType w:val="hybridMultilevel"/>
    <w:tmpl w:val="12768D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B6E6323"/>
    <w:multiLevelType w:val="hybridMultilevel"/>
    <w:tmpl w:val="9F4EFC8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nsid w:val="63701162"/>
    <w:multiLevelType w:val="hybridMultilevel"/>
    <w:tmpl w:val="C7BC2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7B31CE1"/>
    <w:multiLevelType w:val="hybridMultilevel"/>
    <w:tmpl w:val="C8FCFB20"/>
    <w:lvl w:ilvl="0" w:tplc="09043B6A">
      <w:start w:val="3"/>
      <w:numFmt w:val="decimal"/>
      <w:lvlText w:val="%1."/>
      <w:lvlJc w:val="left"/>
      <w:pPr>
        <w:ind w:left="108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6">
    <w:nsid w:val="692B74BA"/>
    <w:multiLevelType w:val="hybridMultilevel"/>
    <w:tmpl w:val="BC521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FD044DB"/>
    <w:multiLevelType w:val="hybridMultilevel"/>
    <w:tmpl w:val="EFAC242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34E501A"/>
    <w:multiLevelType w:val="hybridMultilevel"/>
    <w:tmpl w:val="EFAC2424"/>
    <w:lvl w:ilvl="0" w:tplc="080A000F">
      <w:start w:val="1"/>
      <w:numFmt w:val="decimal"/>
      <w:lvlText w:val="%1."/>
      <w:lvlJc w:val="left"/>
      <w:pPr>
        <w:ind w:left="106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9">
    <w:nsid w:val="750D343F"/>
    <w:multiLevelType w:val="hybridMultilevel"/>
    <w:tmpl w:val="D9D66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3"/>
  </w:num>
  <w:num w:numId="3">
    <w:abstractNumId w:val="17"/>
  </w:num>
  <w:num w:numId="4">
    <w:abstractNumId w:val="14"/>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9"/>
  </w:num>
  <w:num w:numId="10">
    <w:abstractNumId w:val="26"/>
  </w:num>
  <w:num w:numId="11">
    <w:abstractNumId w:val="21"/>
  </w:num>
  <w:num w:numId="12">
    <w:abstractNumId w:val="5"/>
  </w:num>
  <w:num w:numId="13">
    <w:abstractNumId w:val="27"/>
  </w:num>
  <w:num w:numId="14">
    <w:abstractNumId w:val="28"/>
  </w:num>
  <w:num w:numId="15">
    <w:abstractNumId w:val="1"/>
  </w:num>
  <w:num w:numId="16">
    <w:abstractNumId w:val="23"/>
  </w:num>
  <w:num w:numId="17">
    <w:abstractNumId w:val="24"/>
  </w:num>
  <w:num w:numId="18">
    <w:abstractNumId w:val="29"/>
  </w:num>
  <w:num w:numId="19">
    <w:abstractNumId w:val="11"/>
  </w:num>
  <w:num w:numId="20">
    <w:abstractNumId w:val="9"/>
  </w:num>
  <w:num w:numId="21">
    <w:abstractNumId w:val="2"/>
  </w:num>
  <w:num w:numId="22">
    <w:abstractNumId w:val="0"/>
  </w:num>
  <w:num w:numId="23">
    <w:abstractNumId w:val="16"/>
  </w:num>
  <w:num w:numId="24">
    <w:abstractNumId w:val="8"/>
  </w:num>
  <w:num w:numId="25">
    <w:abstractNumId w:val="22"/>
  </w:num>
  <w:num w:numId="26">
    <w:abstractNumId w:val="18"/>
  </w:num>
  <w:num w:numId="27">
    <w:abstractNumId w:val="3"/>
  </w:num>
  <w:num w:numId="28">
    <w:abstractNumId w:val="12"/>
  </w:num>
  <w:num w:numId="29">
    <w:abstractNumId w:val="10"/>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savePreviewPicture/>
  <w:hdrShapeDefaults>
    <o:shapedefaults v:ext="edit" spidmax="2051">
      <o:colormenu v:ext="edit" fillcolor="#36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6E4"/>
    <w:rsid w:val="00005F0E"/>
    <w:rsid w:val="0003791D"/>
    <w:rsid w:val="0004485E"/>
    <w:rsid w:val="0006642A"/>
    <w:rsid w:val="000C56E4"/>
    <w:rsid w:val="000E3AF1"/>
    <w:rsid w:val="00114A5D"/>
    <w:rsid w:val="001408BB"/>
    <w:rsid w:val="00170F38"/>
    <w:rsid w:val="00175BD2"/>
    <w:rsid w:val="0018094E"/>
    <w:rsid w:val="00214F9E"/>
    <w:rsid w:val="002452F5"/>
    <w:rsid w:val="00264981"/>
    <w:rsid w:val="002963F5"/>
    <w:rsid w:val="002C5D7E"/>
    <w:rsid w:val="002D71CD"/>
    <w:rsid w:val="002E34DD"/>
    <w:rsid w:val="002E3CFD"/>
    <w:rsid w:val="002F433B"/>
    <w:rsid w:val="00305F1F"/>
    <w:rsid w:val="003064B8"/>
    <w:rsid w:val="00343EB9"/>
    <w:rsid w:val="0039235F"/>
    <w:rsid w:val="003C10FB"/>
    <w:rsid w:val="003D431C"/>
    <w:rsid w:val="003D510C"/>
    <w:rsid w:val="003E53E7"/>
    <w:rsid w:val="00416ABB"/>
    <w:rsid w:val="00475446"/>
    <w:rsid w:val="004918B3"/>
    <w:rsid w:val="004F555F"/>
    <w:rsid w:val="0052056B"/>
    <w:rsid w:val="005639CC"/>
    <w:rsid w:val="005A1539"/>
    <w:rsid w:val="005C770C"/>
    <w:rsid w:val="005D53CF"/>
    <w:rsid w:val="005F42A2"/>
    <w:rsid w:val="00617C2D"/>
    <w:rsid w:val="00625AF7"/>
    <w:rsid w:val="00663B8D"/>
    <w:rsid w:val="00670879"/>
    <w:rsid w:val="0068742F"/>
    <w:rsid w:val="00695EFB"/>
    <w:rsid w:val="00696502"/>
    <w:rsid w:val="00696D11"/>
    <w:rsid w:val="006B2A8F"/>
    <w:rsid w:val="00703456"/>
    <w:rsid w:val="007174A4"/>
    <w:rsid w:val="00780D6B"/>
    <w:rsid w:val="007852CE"/>
    <w:rsid w:val="00794373"/>
    <w:rsid w:val="007A02A5"/>
    <w:rsid w:val="007B0549"/>
    <w:rsid w:val="007C352A"/>
    <w:rsid w:val="007E15BB"/>
    <w:rsid w:val="0084096C"/>
    <w:rsid w:val="00851A71"/>
    <w:rsid w:val="00884708"/>
    <w:rsid w:val="008B4187"/>
    <w:rsid w:val="00927DB0"/>
    <w:rsid w:val="00954389"/>
    <w:rsid w:val="009678FA"/>
    <w:rsid w:val="009A3FDE"/>
    <w:rsid w:val="009C2D6F"/>
    <w:rsid w:val="009F1157"/>
    <w:rsid w:val="00A554D6"/>
    <w:rsid w:val="00A73CB4"/>
    <w:rsid w:val="00AC1CD5"/>
    <w:rsid w:val="00AF22D2"/>
    <w:rsid w:val="00AF4C80"/>
    <w:rsid w:val="00B33BD3"/>
    <w:rsid w:val="00B416C4"/>
    <w:rsid w:val="00B46003"/>
    <w:rsid w:val="00B751BB"/>
    <w:rsid w:val="00BB7525"/>
    <w:rsid w:val="00BD2484"/>
    <w:rsid w:val="00BF2A7F"/>
    <w:rsid w:val="00C03339"/>
    <w:rsid w:val="00C36C08"/>
    <w:rsid w:val="00C5401B"/>
    <w:rsid w:val="00C55B85"/>
    <w:rsid w:val="00C6224F"/>
    <w:rsid w:val="00C8224D"/>
    <w:rsid w:val="00CA200B"/>
    <w:rsid w:val="00CC6A64"/>
    <w:rsid w:val="00CE04E5"/>
    <w:rsid w:val="00CF39A8"/>
    <w:rsid w:val="00D5536C"/>
    <w:rsid w:val="00D6286B"/>
    <w:rsid w:val="00D70C51"/>
    <w:rsid w:val="00D7325C"/>
    <w:rsid w:val="00D856E8"/>
    <w:rsid w:val="00DB30AC"/>
    <w:rsid w:val="00DB35CC"/>
    <w:rsid w:val="00DE64AE"/>
    <w:rsid w:val="00DF2293"/>
    <w:rsid w:val="00E06C8E"/>
    <w:rsid w:val="00E342E9"/>
    <w:rsid w:val="00E44C17"/>
    <w:rsid w:val="00E60597"/>
    <w:rsid w:val="00E67127"/>
    <w:rsid w:val="00E974DE"/>
    <w:rsid w:val="00EA3784"/>
    <w:rsid w:val="00EB4AED"/>
    <w:rsid w:val="00EB7E40"/>
    <w:rsid w:val="00ED5C5A"/>
    <w:rsid w:val="00F315E4"/>
    <w:rsid w:val="00F36010"/>
    <w:rsid w:val="00F956CD"/>
    <w:rsid w:val="00FA2C5B"/>
    <w:rsid w:val="00FA36F9"/>
    <w:rsid w:val="00FE2122"/>
    <w:rsid w:val="00FF71A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enu v:ext="edit" fillcolor="#36f"/>
    </o:shapedefaults>
    <o:shapelayout v:ext="edit">
      <o:idmap v:ext="edit" data="2"/>
    </o:shapelayout>
  </w:shapeDefaults>
  <w:decimalSymbol w:val="."/>
  <w:listSeparator w:val=","/>
  <w14:docId w14:val="253ECD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character" w:styleId="Hipervnculo">
    <w:name w:val="Hyperlink"/>
    <w:basedOn w:val="Fuentedeprrafopredeter"/>
    <w:uiPriority w:val="99"/>
    <w:unhideWhenUsed/>
    <w:rsid w:val="009F1157"/>
    <w:rPr>
      <w:color w:val="0000FF" w:themeColor="hyperlink"/>
      <w:u w:val="single"/>
    </w:rPr>
  </w:style>
  <w:style w:type="table" w:styleId="Cuadrculaclara-nfasis1">
    <w:name w:val="Light Grid Accent 1"/>
    <w:basedOn w:val="Tablanormal"/>
    <w:uiPriority w:val="62"/>
    <w:rsid w:val="007852C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
    <w:name w:val="Light Shading"/>
    <w:basedOn w:val="Tablanormal"/>
    <w:uiPriority w:val="60"/>
    <w:rsid w:val="00005F0E"/>
    <w:rPr>
      <w:rFonts w:eastAsiaTheme="minorHAnsi"/>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AF4C8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A73CB4"/>
    <w:rPr>
      <w:rFonts w:ascii="Calibri" w:eastAsia="Calibri" w:hAnsi="Calibri" w:cs="Times New Roman"/>
      <w:sz w:val="22"/>
      <w:szCs w:val="22"/>
      <w:lang w:val="en-US" w:eastAsia="es-MX"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character" w:styleId="Hipervnculo">
    <w:name w:val="Hyperlink"/>
    <w:basedOn w:val="Fuentedeprrafopredeter"/>
    <w:uiPriority w:val="99"/>
    <w:unhideWhenUsed/>
    <w:rsid w:val="009F1157"/>
    <w:rPr>
      <w:color w:val="0000FF" w:themeColor="hyperlink"/>
      <w:u w:val="single"/>
    </w:rPr>
  </w:style>
  <w:style w:type="table" w:styleId="Cuadrculaclara-nfasis1">
    <w:name w:val="Light Grid Accent 1"/>
    <w:basedOn w:val="Tablanormal"/>
    <w:uiPriority w:val="62"/>
    <w:rsid w:val="007852C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
    <w:name w:val="Light Shading"/>
    <w:basedOn w:val="Tablanormal"/>
    <w:uiPriority w:val="60"/>
    <w:rsid w:val="00005F0E"/>
    <w:rPr>
      <w:rFonts w:eastAsiaTheme="minorHAnsi"/>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AF4C8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A73CB4"/>
    <w:rPr>
      <w:rFonts w:ascii="Calibri" w:eastAsia="Calibri" w:hAnsi="Calibri" w:cs="Times New Roman"/>
      <w:sz w:val="22"/>
      <w:szCs w:val="22"/>
      <w:lang w:val="en-US" w:eastAsia="es-MX"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diagramLayout" Target="diagrams/layout1.xml"/><Relationship Id="rId12" Type="http://schemas.openxmlformats.org/officeDocument/2006/relationships/diagramQuickStyle" Target="diagrams/quickStyle1.xml"/><Relationship Id="rId13" Type="http://schemas.openxmlformats.org/officeDocument/2006/relationships/diagramColors" Target="diagrams/colors1.xml"/><Relationship Id="rId14" Type="http://schemas.microsoft.com/office/2007/relationships/diagramDrawing" Target="diagrams/drawing1.xm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printerSettings" Target="printerSettings/printerSettings1.bin"/><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diagramData" Target="diagrams/data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9957ED-5889-2F42-B859-293CC6C622B9}"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es-ES"/>
        </a:p>
      </dgm:t>
    </dgm:pt>
    <dgm:pt modelId="{62FC8FBE-4107-6B4F-BF1B-F7A92EAAAD16}">
      <dgm:prSet phldrT="[Texto]" custT="1"/>
      <dgm:spPr/>
      <dgm:t>
        <a:bodyPr/>
        <a:lstStyle/>
        <a:p>
          <a:pPr algn="ctr"/>
          <a:r>
            <a:rPr lang="es-ES" sz="1400">
              <a:latin typeface="+mj-lt"/>
            </a:rPr>
            <a:t>El Deber Ser del Administrador de Recursos Humanos</a:t>
          </a:r>
        </a:p>
      </dgm:t>
    </dgm:pt>
    <dgm:pt modelId="{16C22B9F-2E20-0242-BBEA-ADEE1E86531A}" type="parTrans" cxnId="{F7D85BBD-1C9A-074D-B042-A0C53DA801C1}">
      <dgm:prSet/>
      <dgm:spPr/>
      <dgm:t>
        <a:bodyPr/>
        <a:lstStyle/>
        <a:p>
          <a:pPr algn="ctr"/>
          <a:endParaRPr lang="es-ES"/>
        </a:p>
      </dgm:t>
    </dgm:pt>
    <dgm:pt modelId="{54E4A218-9849-6244-9F0F-B5A47C4B1AE0}" type="sibTrans" cxnId="{F7D85BBD-1C9A-074D-B042-A0C53DA801C1}">
      <dgm:prSet/>
      <dgm:spPr/>
      <dgm:t>
        <a:bodyPr/>
        <a:lstStyle/>
        <a:p>
          <a:pPr algn="ctr"/>
          <a:endParaRPr lang="es-ES"/>
        </a:p>
      </dgm:t>
    </dgm:pt>
    <dgm:pt modelId="{B8497282-465D-9848-829F-BD4B3B39C9ED}">
      <dgm:prSet phldrT="[Texto]" custT="1"/>
      <dgm:spPr/>
      <dgm:t>
        <a:bodyPr/>
        <a:lstStyle/>
        <a:p>
          <a:pPr algn="ctr"/>
          <a:r>
            <a:rPr lang="es-ES" sz="1200">
              <a:latin typeface="+mj-lt"/>
            </a:rPr>
            <a:t>El Administrador y su Entorno</a:t>
          </a:r>
        </a:p>
      </dgm:t>
    </dgm:pt>
    <dgm:pt modelId="{BA39C946-90AB-554C-B091-911ADC120532}" type="parTrans" cxnId="{5EE4F941-4702-BC4E-8700-DC952DC10A66}">
      <dgm:prSet/>
      <dgm:spPr/>
      <dgm:t>
        <a:bodyPr/>
        <a:lstStyle/>
        <a:p>
          <a:pPr algn="ctr"/>
          <a:endParaRPr lang="es-ES"/>
        </a:p>
      </dgm:t>
    </dgm:pt>
    <dgm:pt modelId="{B4792C82-110E-B644-B7C7-8FA5F30A1AB7}" type="sibTrans" cxnId="{5EE4F941-4702-BC4E-8700-DC952DC10A66}">
      <dgm:prSet/>
      <dgm:spPr/>
      <dgm:t>
        <a:bodyPr/>
        <a:lstStyle/>
        <a:p>
          <a:pPr algn="ctr"/>
          <a:endParaRPr lang="es-ES"/>
        </a:p>
      </dgm:t>
    </dgm:pt>
    <dgm:pt modelId="{97BFAB31-F2E8-5546-8D14-49B5CA88940B}">
      <dgm:prSet phldrT="[Texto]" custT="1"/>
      <dgm:spPr/>
      <dgm:t>
        <a:bodyPr/>
        <a:lstStyle/>
        <a:p>
          <a:pPr algn="ctr"/>
          <a:r>
            <a:rPr lang="es-ES" sz="1200">
              <a:latin typeface="+mj-lt"/>
            </a:rPr>
            <a:t>Código de Ética del Administrador</a:t>
          </a:r>
        </a:p>
      </dgm:t>
    </dgm:pt>
    <dgm:pt modelId="{C796CDEC-D3CB-E148-8358-BFEE0BF95BDA}" type="parTrans" cxnId="{2874CBDA-B64C-9E41-8332-B55B40996BAD}">
      <dgm:prSet/>
      <dgm:spPr/>
      <dgm:t>
        <a:bodyPr/>
        <a:lstStyle/>
        <a:p>
          <a:pPr algn="ctr"/>
          <a:endParaRPr lang="es-ES"/>
        </a:p>
      </dgm:t>
    </dgm:pt>
    <dgm:pt modelId="{ADAE5252-20F2-984B-92CE-1560E5F67521}" type="sibTrans" cxnId="{2874CBDA-B64C-9E41-8332-B55B40996BAD}">
      <dgm:prSet/>
      <dgm:spPr/>
      <dgm:t>
        <a:bodyPr/>
        <a:lstStyle/>
        <a:p>
          <a:pPr algn="ctr"/>
          <a:endParaRPr lang="es-ES"/>
        </a:p>
      </dgm:t>
    </dgm:pt>
    <dgm:pt modelId="{1080046D-4B57-2348-99ED-C296B1B2CA00}">
      <dgm:prSet phldrT="[Texto]" custT="1"/>
      <dgm:spPr/>
      <dgm:t>
        <a:bodyPr/>
        <a:lstStyle/>
        <a:p>
          <a:pPr algn="ctr"/>
          <a:r>
            <a:rPr lang="es-ES" sz="1100">
              <a:latin typeface="+mj-lt"/>
            </a:rPr>
            <a:t>Ética y Responsabilidad Profesional</a:t>
          </a:r>
        </a:p>
      </dgm:t>
    </dgm:pt>
    <dgm:pt modelId="{0E1F0867-F8B9-E14C-8F55-144AB8D63290}" type="parTrans" cxnId="{741F24CA-2BF5-9E46-B471-CD4AFAC1E4FE}">
      <dgm:prSet/>
      <dgm:spPr/>
      <dgm:t>
        <a:bodyPr/>
        <a:lstStyle/>
        <a:p>
          <a:pPr algn="ctr"/>
          <a:endParaRPr lang="es-ES"/>
        </a:p>
      </dgm:t>
    </dgm:pt>
    <dgm:pt modelId="{603362A7-D7E6-4B46-AB3D-15F27E473C0F}" type="sibTrans" cxnId="{741F24CA-2BF5-9E46-B471-CD4AFAC1E4FE}">
      <dgm:prSet/>
      <dgm:spPr/>
      <dgm:t>
        <a:bodyPr/>
        <a:lstStyle/>
        <a:p>
          <a:pPr algn="ctr"/>
          <a:endParaRPr lang="es-ES"/>
        </a:p>
      </dgm:t>
    </dgm:pt>
    <dgm:pt modelId="{6C70D33B-6A3D-1B4B-8023-89933D55BA0E}">
      <dgm:prSet custT="1"/>
      <dgm:spPr/>
      <dgm:t>
        <a:bodyPr/>
        <a:lstStyle/>
        <a:p>
          <a:pPr algn="ctr"/>
          <a:r>
            <a:rPr lang="es-ES" sz="1200">
              <a:latin typeface="+mj-lt"/>
            </a:rPr>
            <a:t>Comunicación Interpersonal</a:t>
          </a:r>
        </a:p>
      </dgm:t>
    </dgm:pt>
    <dgm:pt modelId="{C03B9CB9-C401-9D4B-9702-7E9575832589}" type="parTrans" cxnId="{D30BF7E3-CCE4-334C-AD93-6119FAA9D10B}">
      <dgm:prSet/>
      <dgm:spPr/>
      <dgm:t>
        <a:bodyPr/>
        <a:lstStyle/>
        <a:p>
          <a:pPr algn="ctr"/>
          <a:endParaRPr lang="es-ES"/>
        </a:p>
      </dgm:t>
    </dgm:pt>
    <dgm:pt modelId="{5515A290-BBE9-E74C-A89F-C8BA0F1187D7}" type="sibTrans" cxnId="{D30BF7E3-CCE4-334C-AD93-6119FAA9D10B}">
      <dgm:prSet/>
      <dgm:spPr/>
      <dgm:t>
        <a:bodyPr/>
        <a:lstStyle/>
        <a:p>
          <a:pPr algn="ctr"/>
          <a:endParaRPr lang="es-ES"/>
        </a:p>
      </dgm:t>
    </dgm:pt>
    <dgm:pt modelId="{BE32CE36-30AA-4B33-AB74-8101A8DDD660}">
      <dgm:prSet custT="1"/>
      <dgm:spPr/>
      <dgm:t>
        <a:bodyPr/>
        <a:lstStyle/>
        <a:p>
          <a:pPr algn="ctr"/>
          <a:r>
            <a:rPr lang="es-MX" sz="1200">
              <a:latin typeface="+mj-lt"/>
            </a:rPr>
            <a:t>Percepciones y Actitudes Personales</a:t>
          </a:r>
        </a:p>
      </dgm:t>
    </dgm:pt>
    <dgm:pt modelId="{ED4E84D2-3688-4FDD-8821-60CDD18F88E2}" type="parTrans" cxnId="{F394FF3F-5932-4C1C-A532-F2593FEA9612}">
      <dgm:prSet/>
      <dgm:spPr/>
      <dgm:t>
        <a:bodyPr/>
        <a:lstStyle/>
        <a:p>
          <a:pPr algn="ctr"/>
          <a:endParaRPr lang="es-MX"/>
        </a:p>
      </dgm:t>
    </dgm:pt>
    <dgm:pt modelId="{6065B701-C91F-403D-85FE-FED73653D6DB}" type="sibTrans" cxnId="{F394FF3F-5932-4C1C-A532-F2593FEA9612}">
      <dgm:prSet/>
      <dgm:spPr/>
      <dgm:t>
        <a:bodyPr/>
        <a:lstStyle/>
        <a:p>
          <a:pPr algn="ctr"/>
          <a:endParaRPr lang="es-MX"/>
        </a:p>
      </dgm:t>
    </dgm:pt>
    <dgm:pt modelId="{F776784E-6778-43C4-98A3-551C8E12388A}">
      <dgm:prSet custT="1"/>
      <dgm:spPr/>
      <dgm:t>
        <a:bodyPr/>
        <a:lstStyle/>
        <a:p>
          <a:pPr algn="ctr"/>
          <a:r>
            <a:rPr lang="es-MX" sz="1200">
              <a:latin typeface="+mj-lt"/>
            </a:rPr>
            <a:t>Habilidades y Motivaciones que Facilitan o Dificultan el Desarrollo Personal y Laboral</a:t>
          </a:r>
        </a:p>
      </dgm:t>
    </dgm:pt>
    <dgm:pt modelId="{081979EA-D5D5-417F-A8F7-D6C98DDB1FA8}" type="parTrans" cxnId="{AD6DE30E-6EC6-40DD-9209-BD5056C0A366}">
      <dgm:prSet/>
      <dgm:spPr/>
      <dgm:t>
        <a:bodyPr/>
        <a:lstStyle/>
        <a:p>
          <a:pPr algn="ctr"/>
          <a:endParaRPr lang="es-MX"/>
        </a:p>
      </dgm:t>
    </dgm:pt>
    <dgm:pt modelId="{B2F7BFB0-B443-4F88-AF01-4A5D788F8058}" type="sibTrans" cxnId="{AD6DE30E-6EC6-40DD-9209-BD5056C0A366}">
      <dgm:prSet/>
      <dgm:spPr/>
      <dgm:t>
        <a:bodyPr/>
        <a:lstStyle/>
        <a:p>
          <a:pPr algn="ctr"/>
          <a:endParaRPr lang="es-MX"/>
        </a:p>
      </dgm:t>
    </dgm:pt>
    <dgm:pt modelId="{BE27A753-63E8-4F8E-A8FD-E7FFBFEEB045}" type="pres">
      <dgm:prSet presAssocID="{3C9957ED-5889-2F42-B859-293CC6C622B9}" presName="Name0" presStyleCnt="0">
        <dgm:presLayoutVars>
          <dgm:chPref val="1"/>
          <dgm:dir/>
          <dgm:animOne val="branch"/>
          <dgm:animLvl val="lvl"/>
          <dgm:resizeHandles val="exact"/>
        </dgm:presLayoutVars>
      </dgm:prSet>
      <dgm:spPr/>
      <dgm:t>
        <a:bodyPr/>
        <a:lstStyle/>
        <a:p>
          <a:endParaRPr lang="es-MX"/>
        </a:p>
      </dgm:t>
    </dgm:pt>
    <dgm:pt modelId="{019A04A5-EF1E-42A3-A0D7-297502B41C92}" type="pres">
      <dgm:prSet presAssocID="{62FC8FBE-4107-6B4F-BF1B-F7A92EAAAD16}" presName="root1" presStyleCnt="0"/>
      <dgm:spPr/>
    </dgm:pt>
    <dgm:pt modelId="{69DBAF8D-5A19-4405-9C65-AA71A4799546}" type="pres">
      <dgm:prSet presAssocID="{62FC8FBE-4107-6B4F-BF1B-F7A92EAAAD16}" presName="LevelOneTextNode" presStyleLbl="node0" presStyleIdx="0" presStyleCnt="1" custScaleX="163808">
        <dgm:presLayoutVars>
          <dgm:chPref val="3"/>
        </dgm:presLayoutVars>
      </dgm:prSet>
      <dgm:spPr/>
      <dgm:t>
        <a:bodyPr/>
        <a:lstStyle/>
        <a:p>
          <a:endParaRPr lang="es-MX"/>
        </a:p>
      </dgm:t>
    </dgm:pt>
    <dgm:pt modelId="{315C3395-7BBF-40C8-9DB5-9738C057B0D1}" type="pres">
      <dgm:prSet presAssocID="{62FC8FBE-4107-6B4F-BF1B-F7A92EAAAD16}" presName="level2hierChild" presStyleCnt="0"/>
      <dgm:spPr/>
    </dgm:pt>
    <dgm:pt modelId="{38B1A41E-0218-4FC0-9BAE-526B1599FACA}" type="pres">
      <dgm:prSet presAssocID="{BA39C946-90AB-554C-B091-911ADC120532}" presName="conn2-1" presStyleLbl="parChTrans1D2" presStyleIdx="0" presStyleCnt="6"/>
      <dgm:spPr/>
      <dgm:t>
        <a:bodyPr/>
        <a:lstStyle/>
        <a:p>
          <a:endParaRPr lang="es-MX"/>
        </a:p>
      </dgm:t>
    </dgm:pt>
    <dgm:pt modelId="{C52B6373-E93A-4AC8-ADE2-FC94BA0BEF0B}" type="pres">
      <dgm:prSet presAssocID="{BA39C946-90AB-554C-B091-911ADC120532}" presName="connTx" presStyleLbl="parChTrans1D2" presStyleIdx="0" presStyleCnt="6"/>
      <dgm:spPr/>
      <dgm:t>
        <a:bodyPr/>
        <a:lstStyle/>
        <a:p>
          <a:endParaRPr lang="es-MX"/>
        </a:p>
      </dgm:t>
    </dgm:pt>
    <dgm:pt modelId="{46493A31-F41E-4059-8217-1897C0F40F90}" type="pres">
      <dgm:prSet presAssocID="{B8497282-465D-9848-829F-BD4B3B39C9ED}" presName="root2" presStyleCnt="0"/>
      <dgm:spPr/>
    </dgm:pt>
    <dgm:pt modelId="{88D4BB5F-C465-44A7-A0B9-EF25F2E9CE41}" type="pres">
      <dgm:prSet presAssocID="{B8497282-465D-9848-829F-BD4B3B39C9ED}" presName="LevelTwoTextNode" presStyleLbl="node2" presStyleIdx="0" presStyleCnt="6" custScaleX="168228">
        <dgm:presLayoutVars>
          <dgm:chPref val="3"/>
        </dgm:presLayoutVars>
      </dgm:prSet>
      <dgm:spPr/>
      <dgm:t>
        <a:bodyPr/>
        <a:lstStyle/>
        <a:p>
          <a:endParaRPr lang="es-MX"/>
        </a:p>
      </dgm:t>
    </dgm:pt>
    <dgm:pt modelId="{4ACEAF3B-91DA-4B9E-8DF9-828E42DD45C1}" type="pres">
      <dgm:prSet presAssocID="{B8497282-465D-9848-829F-BD4B3B39C9ED}" presName="level3hierChild" presStyleCnt="0"/>
      <dgm:spPr/>
    </dgm:pt>
    <dgm:pt modelId="{F89A2D2C-F910-4987-9281-F7F9C3554712}" type="pres">
      <dgm:prSet presAssocID="{C796CDEC-D3CB-E148-8358-BFEE0BF95BDA}" presName="conn2-1" presStyleLbl="parChTrans1D2" presStyleIdx="1" presStyleCnt="6"/>
      <dgm:spPr/>
      <dgm:t>
        <a:bodyPr/>
        <a:lstStyle/>
        <a:p>
          <a:endParaRPr lang="es-MX"/>
        </a:p>
      </dgm:t>
    </dgm:pt>
    <dgm:pt modelId="{5B0B5DBF-F2E8-4C05-9697-0B1114C227C8}" type="pres">
      <dgm:prSet presAssocID="{C796CDEC-D3CB-E148-8358-BFEE0BF95BDA}" presName="connTx" presStyleLbl="parChTrans1D2" presStyleIdx="1" presStyleCnt="6"/>
      <dgm:spPr/>
      <dgm:t>
        <a:bodyPr/>
        <a:lstStyle/>
        <a:p>
          <a:endParaRPr lang="es-MX"/>
        </a:p>
      </dgm:t>
    </dgm:pt>
    <dgm:pt modelId="{2BF13982-BFDF-4133-B551-E4C1ED3B2AE3}" type="pres">
      <dgm:prSet presAssocID="{97BFAB31-F2E8-5546-8D14-49B5CA88940B}" presName="root2" presStyleCnt="0"/>
      <dgm:spPr/>
    </dgm:pt>
    <dgm:pt modelId="{9FB04C49-B41A-4E4A-B2AE-53D61D232594}" type="pres">
      <dgm:prSet presAssocID="{97BFAB31-F2E8-5546-8D14-49B5CA88940B}" presName="LevelTwoTextNode" presStyleLbl="node2" presStyleIdx="1" presStyleCnt="6" custScaleX="169437" custLinFactNeighborX="-6672" custLinFactNeighborY="9896">
        <dgm:presLayoutVars>
          <dgm:chPref val="3"/>
        </dgm:presLayoutVars>
      </dgm:prSet>
      <dgm:spPr/>
      <dgm:t>
        <a:bodyPr/>
        <a:lstStyle/>
        <a:p>
          <a:endParaRPr lang="es-MX"/>
        </a:p>
      </dgm:t>
    </dgm:pt>
    <dgm:pt modelId="{EBA2AA7D-D660-4450-92F9-8E5F7FD9777D}" type="pres">
      <dgm:prSet presAssocID="{97BFAB31-F2E8-5546-8D14-49B5CA88940B}" presName="level3hierChild" presStyleCnt="0"/>
      <dgm:spPr/>
    </dgm:pt>
    <dgm:pt modelId="{20CA1E22-BD1E-47F4-B096-DB049A640DD4}" type="pres">
      <dgm:prSet presAssocID="{0E1F0867-F8B9-E14C-8F55-144AB8D63290}" presName="conn2-1" presStyleLbl="parChTrans1D2" presStyleIdx="2" presStyleCnt="6"/>
      <dgm:spPr/>
      <dgm:t>
        <a:bodyPr/>
        <a:lstStyle/>
        <a:p>
          <a:endParaRPr lang="es-MX"/>
        </a:p>
      </dgm:t>
    </dgm:pt>
    <dgm:pt modelId="{49039CF0-6E23-4A64-B207-5A3C309AB736}" type="pres">
      <dgm:prSet presAssocID="{0E1F0867-F8B9-E14C-8F55-144AB8D63290}" presName="connTx" presStyleLbl="parChTrans1D2" presStyleIdx="2" presStyleCnt="6"/>
      <dgm:spPr/>
      <dgm:t>
        <a:bodyPr/>
        <a:lstStyle/>
        <a:p>
          <a:endParaRPr lang="es-MX"/>
        </a:p>
      </dgm:t>
    </dgm:pt>
    <dgm:pt modelId="{46659E15-AE5B-452F-923B-E04E4DEF2655}" type="pres">
      <dgm:prSet presAssocID="{1080046D-4B57-2348-99ED-C296B1B2CA00}" presName="root2" presStyleCnt="0"/>
      <dgm:spPr/>
    </dgm:pt>
    <dgm:pt modelId="{BD41CB36-20EC-4526-B99E-8E07A627F5B9}" type="pres">
      <dgm:prSet presAssocID="{1080046D-4B57-2348-99ED-C296B1B2CA00}" presName="LevelTwoTextNode" presStyleLbl="node2" presStyleIdx="2" presStyleCnt="6" custScaleX="169642">
        <dgm:presLayoutVars>
          <dgm:chPref val="3"/>
        </dgm:presLayoutVars>
      </dgm:prSet>
      <dgm:spPr/>
      <dgm:t>
        <a:bodyPr/>
        <a:lstStyle/>
        <a:p>
          <a:endParaRPr lang="es-MX"/>
        </a:p>
      </dgm:t>
    </dgm:pt>
    <dgm:pt modelId="{7E4B0F07-CA56-4CB3-A21C-F5C8384E640A}" type="pres">
      <dgm:prSet presAssocID="{1080046D-4B57-2348-99ED-C296B1B2CA00}" presName="level3hierChild" presStyleCnt="0"/>
      <dgm:spPr/>
    </dgm:pt>
    <dgm:pt modelId="{D4A8FE49-AB79-46BC-AD12-461A78D5920D}" type="pres">
      <dgm:prSet presAssocID="{C03B9CB9-C401-9D4B-9702-7E9575832589}" presName="conn2-1" presStyleLbl="parChTrans1D2" presStyleIdx="3" presStyleCnt="6"/>
      <dgm:spPr/>
      <dgm:t>
        <a:bodyPr/>
        <a:lstStyle/>
        <a:p>
          <a:endParaRPr lang="es-MX"/>
        </a:p>
      </dgm:t>
    </dgm:pt>
    <dgm:pt modelId="{D2C59FE0-B06B-4A22-9DF6-DDE3520A0F6A}" type="pres">
      <dgm:prSet presAssocID="{C03B9CB9-C401-9D4B-9702-7E9575832589}" presName="connTx" presStyleLbl="parChTrans1D2" presStyleIdx="3" presStyleCnt="6"/>
      <dgm:spPr/>
      <dgm:t>
        <a:bodyPr/>
        <a:lstStyle/>
        <a:p>
          <a:endParaRPr lang="es-MX"/>
        </a:p>
      </dgm:t>
    </dgm:pt>
    <dgm:pt modelId="{78C05526-8F9E-45A9-86FB-10B2FC9C4EC4}" type="pres">
      <dgm:prSet presAssocID="{6C70D33B-6A3D-1B4B-8023-89933D55BA0E}" presName="root2" presStyleCnt="0"/>
      <dgm:spPr/>
    </dgm:pt>
    <dgm:pt modelId="{521055B6-6797-42B5-9162-34549A042065}" type="pres">
      <dgm:prSet presAssocID="{6C70D33B-6A3D-1B4B-8023-89933D55BA0E}" presName="LevelTwoTextNode" presStyleLbl="node2" presStyleIdx="3" presStyleCnt="6" custScaleX="166919" custLinFactNeighborX="2620">
        <dgm:presLayoutVars>
          <dgm:chPref val="3"/>
        </dgm:presLayoutVars>
      </dgm:prSet>
      <dgm:spPr/>
      <dgm:t>
        <a:bodyPr/>
        <a:lstStyle/>
        <a:p>
          <a:endParaRPr lang="es-MX"/>
        </a:p>
      </dgm:t>
    </dgm:pt>
    <dgm:pt modelId="{0BD90F57-94D0-40E4-A374-5CBADA5ECB91}" type="pres">
      <dgm:prSet presAssocID="{6C70D33B-6A3D-1B4B-8023-89933D55BA0E}" presName="level3hierChild" presStyleCnt="0"/>
      <dgm:spPr/>
    </dgm:pt>
    <dgm:pt modelId="{4E027773-450C-40A0-88EC-A62FA316F7C6}" type="pres">
      <dgm:prSet presAssocID="{ED4E84D2-3688-4FDD-8821-60CDD18F88E2}" presName="conn2-1" presStyleLbl="parChTrans1D2" presStyleIdx="4" presStyleCnt="6"/>
      <dgm:spPr/>
      <dgm:t>
        <a:bodyPr/>
        <a:lstStyle/>
        <a:p>
          <a:endParaRPr lang="es-MX"/>
        </a:p>
      </dgm:t>
    </dgm:pt>
    <dgm:pt modelId="{40D30262-52C2-41FC-8E1F-97545389972B}" type="pres">
      <dgm:prSet presAssocID="{ED4E84D2-3688-4FDD-8821-60CDD18F88E2}" presName="connTx" presStyleLbl="parChTrans1D2" presStyleIdx="4" presStyleCnt="6"/>
      <dgm:spPr/>
      <dgm:t>
        <a:bodyPr/>
        <a:lstStyle/>
        <a:p>
          <a:endParaRPr lang="es-MX"/>
        </a:p>
      </dgm:t>
    </dgm:pt>
    <dgm:pt modelId="{9008C882-A058-4923-8751-EE0E1CC60495}" type="pres">
      <dgm:prSet presAssocID="{BE32CE36-30AA-4B33-AB74-8101A8DDD660}" presName="root2" presStyleCnt="0"/>
      <dgm:spPr/>
    </dgm:pt>
    <dgm:pt modelId="{E25D2135-F659-4971-9E58-12FDDC4C92E2}" type="pres">
      <dgm:prSet presAssocID="{BE32CE36-30AA-4B33-AB74-8101A8DDD660}" presName="LevelTwoTextNode" presStyleLbl="node2" presStyleIdx="4" presStyleCnt="6" custScaleX="169538">
        <dgm:presLayoutVars>
          <dgm:chPref val="3"/>
        </dgm:presLayoutVars>
      </dgm:prSet>
      <dgm:spPr/>
      <dgm:t>
        <a:bodyPr/>
        <a:lstStyle/>
        <a:p>
          <a:endParaRPr lang="es-MX"/>
        </a:p>
      </dgm:t>
    </dgm:pt>
    <dgm:pt modelId="{A8180BD9-60D6-4241-BE08-4583C27259D9}" type="pres">
      <dgm:prSet presAssocID="{BE32CE36-30AA-4B33-AB74-8101A8DDD660}" presName="level3hierChild" presStyleCnt="0"/>
      <dgm:spPr/>
    </dgm:pt>
    <dgm:pt modelId="{6A0A44C6-17DC-4AAE-B567-6737F92A13CB}" type="pres">
      <dgm:prSet presAssocID="{081979EA-D5D5-417F-A8F7-D6C98DDB1FA8}" presName="conn2-1" presStyleLbl="parChTrans1D2" presStyleIdx="5" presStyleCnt="6"/>
      <dgm:spPr/>
      <dgm:t>
        <a:bodyPr/>
        <a:lstStyle/>
        <a:p>
          <a:endParaRPr lang="es-MX"/>
        </a:p>
      </dgm:t>
    </dgm:pt>
    <dgm:pt modelId="{DBD54E3B-7AFB-4331-9AD5-ED8401C1335A}" type="pres">
      <dgm:prSet presAssocID="{081979EA-D5D5-417F-A8F7-D6C98DDB1FA8}" presName="connTx" presStyleLbl="parChTrans1D2" presStyleIdx="5" presStyleCnt="6"/>
      <dgm:spPr/>
      <dgm:t>
        <a:bodyPr/>
        <a:lstStyle/>
        <a:p>
          <a:endParaRPr lang="es-MX"/>
        </a:p>
      </dgm:t>
    </dgm:pt>
    <dgm:pt modelId="{4753690C-4F6E-4544-9E72-DA8B23B17901}" type="pres">
      <dgm:prSet presAssocID="{F776784E-6778-43C4-98A3-551C8E12388A}" presName="root2" presStyleCnt="0"/>
      <dgm:spPr/>
    </dgm:pt>
    <dgm:pt modelId="{632D5842-013D-4D56-B998-4058EEF965DB}" type="pres">
      <dgm:prSet presAssocID="{F776784E-6778-43C4-98A3-551C8E12388A}" presName="LevelTwoTextNode" presStyleLbl="node2" presStyleIdx="5" presStyleCnt="6" custScaleX="167871" custScaleY="150031" custLinFactNeighborX="2129" custLinFactNeighborY="8728">
        <dgm:presLayoutVars>
          <dgm:chPref val="3"/>
        </dgm:presLayoutVars>
      </dgm:prSet>
      <dgm:spPr/>
      <dgm:t>
        <a:bodyPr/>
        <a:lstStyle/>
        <a:p>
          <a:endParaRPr lang="es-MX"/>
        </a:p>
      </dgm:t>
    </dgm:pt>
    <dgm:pt modelId="{E0543DEA-5FEE-48FC-9900-370AFE133798}" type="pres">
      <dgm:prSet presAssocID="{F776784E-6778-43C4-98A3-551C8E12388A}" presName="level3hierChild" presStyleCnt="0"/>
      <dgm:spPr/>
    </dgm:pt>
  </dgm:ptLst>
  <dgm:cxnLst>
    <dgm:cxn modelId="{290BFE9D-718A-9646-BA72-B401FC86ACD1}" type="presOf" srcId="{081979EA-D5D5-417F-A8F7-D6C98DDB1FA8}" destId="{DBD54E3B-7AFB-4331-9AD5-ED8401C1335A}" srcOrd="1" destOrd="0" presId="urn:microsoft.com/office/officeart/2008/layout/HorizontalMultiLevelHierarchy"/>
    <dgm:cxn modelId="{2E555AED-9219-4444-AECF-8691F3BD08DA}" type="presOf" srcId="{C03B9CB9-C401-9D4B-9702-7E9575832589}" destId="{D2C59FE0-B06B-4A22-9DF6-DDE3520A0F6A}" srcOrd="1" destOrd="0" presId="urn:microsoft.com/office/officeart/2008/layout/HorizontalMultiLevelHierarchy"/>
    <dgm:cxn modelId="{724F9A16-96A9-4744-BAD4-C58C2338A735}" type="presOf" srcId="{62FC8FBE-4107-6B4F-BF1B-F7A92EAAAD16}" destId="{69DBAF8D-5A19-4405-9C65-AA71A4799546}" srcOrd="0" destOrd="0" presId="urn:microsoft.com/office/officeart/2008/layout/HorizontalMultiLevelHierarchy"/>
    <dgm:cxn modelId="{F394FF3F-5932-4C1C-A532-F2593FEA9612}" srcId="{62FC8FBE-4107-6B4F-BF1B-F7A92EAAAD16}" destId="{BE32CE36-30AA-4B33-AB74-8101A8DDD660}" srcOrd="4" destOrd="0" parTransId="{ED4E84D2-3688-4FDD-8821-60CDD18F88E2}" sibTransId="{6065B701-C91F-403D-85FE-FED73653D6DB}"/>
    <dgm:cxn modelId="{B025F0AD-3099-D049-8525-902D95AEDDF5}" type="presOf" srcId="{081979EA-D5D5-417F-A8F7-D6C98DDB1FA8}" destId="{6A0A44C6-17DC-4AAE-B567-6737F92A13CB}" srcOrd="0" destOrd="0" presId="urn:microsoft.com/office/officeart/2008/layout/HorizontalMultiLevelHierarchy"/>
    <dgm:cxn modelId="{5EE4F941-4702-BC4E-8700-DC952DC10A66}" srcId="{62FC8FBE-4107-6B4F-BF1B-F7A92EAAAD16}" destId="{B8497282-465D-9848-829F-BD4B3B39C9ED}" srcOrd="0" destOrd="0" parTransId="{BA39C946-90AB-554C-B091-911ADC120532}" sibTransId="{B4792C82-110E-B644-B7C7-8FA5F30A1AB7}"/>
    <dgm:cxn modelId="{B2F2D9E0-CE7E-5949-8B19-88A3BCC21CE3}" type="presOf" srcId="{BA39C946-90AB-554C-B091-911ADC120532}" destId="{38B1A41E-0218-4FC0-9BAE-526B1599FACA}" srcOrd="0" destOrd="0" presId="urn:microsoft.com/office/officeart/2008/layout/HorizontalMultiLevelHierarchy"/>
    <dgm:cxn modelId="{B04754B8-926D-364A-BADB-6C25CDF5FF4D}" type="presOf" srcId="{0E1F0867-F8B9-E14C-8F55-144AB8D63290}" destId="{49039CF0-6E23-4A64-B207-5A3C309AB736}" srcOrd="1" destOrd="0" presId="urn:microsoft.com/office/officeart/2008/layout/HorizontalMultiLevelHierarchy"/>
    <dgm:cxn modelId="{944AE0BA-C064-6145-8AF0-A90E2286BCF9}" type="presOf" srcId="{ED4E84D2-3688-4FDD-8821-60CDD18F88E2}" destId="{40D30262-52C2-41FC-8E1F-97545389972B}" srcOrd="1" destOrd="0" presId="urn:microsoft.com/office/officeart/2008/layout/HorizontalMultiLevelHierarchy"/>
    <dgm:cxn modelId="{A6F251AD-3CC3-1246-B541-017DCC7C9B71}" type="presOf" srcId="{C03B9CB9-C401-9D4B-9702-7E9575832589}" destId="{D4A8FE49-AB79-46BC-AD12-461A78D5920D}" srcOrd="0" destOrd="0" presId="urn:microsoft.com/office/officeart/2008/layout/HorizontalMultiLevelHierarchy"/>
    <dgm:cxn modelId="{508CA24C-4D28-0C41-9C2B-F03C92AFA0F6}" type="presOf" srcId="{F776784E-6778-43C4-98A3-551C8E12388A}" destId="{632D5842-013D-4D56-B998-4058EEF965DB}" srcOrd="0" destOrd="0" presId="urn:microsoft.com/office/officeart/2008/layout/HorizontalMultiLevelHierarchy"/>
    <dgm:cxn modelId="{CE145C2D-0D69-5644-B41C-2624AC30C0C8}" type="presOf" srcId="{1080046D-4B57-2348-99ED-C296B1B2CA00}" destId="{BD41CB36-20EC-4526-B99E-8E07A627F5B9}" srcOrd="0" destOrd="0" presId="urn:microsoft.com/office/officeart/2008/layout/HorizontalMultiLevelHierarchy"/>
    <dgm:cxn modelId="{EA581233-E716-6849-8C68-60DF5577B10F}" type="presOf" srcId="{3C9957ED-5889-2F42-B859-293CC6C622B9}" destId="{BE27A753-63E8-4F8E-A8FD-E7FFBFEEB045}" srcOrd="0" destOrd="0" presId="urn:microsoft.com/office/officeart/2008/layout/HorizontalMultiLevelHierarchy"/>
    <dgm:cxn modelId="{65B5B6DF-8843-E740-937A-03FB34C3B769}" type="presOf" srcId="{BE32CE36-30AA-4B33-AB74-8101A8DDD660}" destId="{E25D2135-F659-4971-9E58-12FDDC4C92E2}" srcOrd="0" destOrd="0" presId="urn:microsoft.com/office/officeart/2008/layout/HorizontalMultiLevelHierarchy"/>
    <dgm:cxn modelId="{CD576B2C-3E1E-BB40-A22D-070B3D2B30F2}" type="presOf" srcId="{BA39C946-90AB-554C-B091-911ADC120532}" destId="{C52B6373-E93A-4AC8-ADE2-FC94BA0BEF0B}" srcOrd="1" destOrd="0" presId="urn:microsoft.com/office/officeart/2008/layout/HorizontalMultiLevelHierarchy"/>
    <dgm:cxn modelId="{2874CBDA-B64C-9E41-8332-B55B40996BAD}" srcId="{62FC8FBE-4107-6B4F-BF1B-F7A92EAAAD16}" destId="{97BFAB31-F2E8-5546-8D14-49B5CA88940B}" srcOrd="1" destOrd="0" parTransId="{C796CDEC-D3CB-E148-8358-BFEE0BF95BDA}" sibTransId="{ADAE5252-20F2-984B-92CE-1560E5F67521}"/>
    <dgm:cxn modelId="{AD6DE30E-6EC6-40DD-9209-BD5056C0A366}" srcId="{62FC8FBE-4107-6B4F-BF1B-F7A92EAAAD16}" destId="{F776784E-6778-43C4-98A3-551C8E12388A}" srcOrd="5" destOrd="0" parTransId="{081979EA-D5D5-417F-A8F7-D6C98DDB1FA8}" sibTransId="{B2F7BFB0-B443-4F88-AF01-4A5D788F8058}"/>
    <dgm:cxn modelId="{D30BF7E3-CCE4-334C-AD93-6119FAA9D10B}" srcId="{62FC8FBE-4107-6B4F-BF1B-F7A92EAAAD16}" destId="{6C70D33B-6A3D-1B4B-8023-89933D55BA0E}" srcOrd="3" destOrd="0" parTransId="{C03B9CB9-C401-9D4B-9702-7E9575832589}" sibTransId="{5515A290-BBE9-E74C-A89F-C8BA0F1187D7}"/>
    <dgm:cxn modelId="{277E0874-A6C2-E143-B305-40C5871B41ED}" type="presOf" srcId="{97BFAB31-F2E8-5546-8D14-49B5CA88940B}" destId="{9FB04C49-B41A-4E4A-B2AE-53D61D232594}" srcOrd="0" destOrd="0" presId="urn:microsoft.com/office/officeart/2008/layout/HorizontalMultiLevelHierarchy"/>
    <dgm:cxn modelId="{F7D85BBD-1C9A-074D-B042-A0C53DA801C1}" srcId="{3C9957ED-5889-2F42-B859-293CC6C622B9}" destId="{62FC8FBE-4107-6B4F-BF1B-F7A92EAAAD16}" srcOrd="0" destOrd="0" parTransId="{16C22B9F-2E20-0242-BBEA-ADEE1E86531A}" sibTransId="{54E4A218-9849-6244-9F0F-B5A47C4B1AE0}"/>
    <dgm:cxn modelId="{741F24CA-2BF5-9E46-B471-CD4AFAC1E4FE}" srcId="{62FC8FBE-4107-6B4F-BF1B-F7A92EAAAD16}" destId="{1080046D-4B57-2348-99ED-C296B1B2CA00}" srcOrd="2" destOrd="0" parTransId="{0E1F0867-F8B9-E14C-8F55-144AB8D63290}" sibTransId="{603362A7-D7E6-4B46-AB3D-15F27E473C0F}"/>
    <dgm:cxn modelId="{588EFD76-4A7F-E04A-A96A-888203202052}" type="presOf" srcId="{C796CDEC-D3CB-E148-8358-BFEE0BF95BDA}" destId="{5B0B5DBF-F2E8-4C05-9697-0B1114C227C8}" srcOrd="1" destOrd="0" presId="urn:microsoft.com/office/officeart/2008/layout/HorizontalMultiLevelHierarchy"/>
    <dgm:cxn modelId="{F43A061B-A555-2B45-8255-7CEABEC94A87}" type="presOf" srcId="{6C70D33B-6A3D-1B4B-8023-89933D55BA0E}" destId="{521055B6-6797-42B5-9162-34549A042065}" srcOrd="0" destOrd="0" presId="urn:microsoft.com/office/officeart/2008/layout/HorizontalMultiLevelHierarchy"/>
    <dgm:cxn modelId="{67CC9CFD-AA91-A346-9F2E-2881C63A5E5E}" type="presOf" srcId="{0E1F0867-F8B9-E14C-8F55-144AB8D63290}" destId="{20CA1E22-BD1E-47F4-B096-DB049A640DD4}" srcOrd="0" destOrd="0" presId="urn:microsoft.com/office/officeart/2008/layout/HorizontalMultiLevelHierarchy"/>
    <dgm:cxn modelId="{65A8595E-FEDC-3E41-9975-12E42849A861}" type="presOf" srcId="{C796CDEC-D3CB-E148-8358-BFEE0BF95BDA}" destId="{F89A2D2C-F910-4987-9281-F7F9C3554712}" srcOrd="0" destOrd="0" presId="urn:microsoft.com/office/officeart/2008/layout/HorizontalMultiLevelHierarchy"/>
    <dgm:cxn modelId="{61D462A2-CD30-7449-B931-C2E0BDCC36B6}" type="presOf" srcId="{B8497282-465D-9848-829F-BD4B3B39C9ED}" destId="{88D4BB5F-C465-44A7-A0B9-EF25F2E9CE41}" srcOrd="0" destOrd="0" presId="urn:microsoft.com/office/officeart/2008/layout/HorizontalMultiLevelHierarchy"/>
    <dgm:cxn modelId="{503D0BEA-886F-B947-BADF-0D91211014F2}" type="presOf" srcId="{ED4E84D2-3688-4FDD-8821-60CDD18F88E2}" destId="{4E027773-450C-40A0-88EC-A62FA316F7C6}" srcOrd="0" destOrd="0" presId="urn:microsoft.com/office/officeart/2008/layout/HorizontalMultiLevelHierarchy"/>
    <dgm:cxn modelId="{E68FFA96-9B78-0242-BA10-6216641EC9AD}" type="presParOf" srcId="{BE27A753-63E8-4F8E-A8FD-E7FFBFEEB045}" destId="{019A04A5-EF1E-42A3-A0D7-297502B41C92}" srcOrd="0" destOrd="0" presId="urn:microsoft.com/office/officeart/2008/layout/HorizontalMultiLevelHierarchy"/>
    <dgm:cxn modelId="{AF7A7DF3-D111-4C4C-98DB-AAAD6F1EBE5E}" type="presParOf" srcId="{019A04A5-EF1E-42A3-A0D7-297502B41C92}" destId="{69DBAF8D-5A19-4405-9C65-AA71A4799546}" srcOrd="0" destOrd="0" presId="urn:microsoft.com/office/officeart/2008/layout/HorizontalMultiLevelHierarchy"/>
    <dgm:cxn modelId="{82F587FC-1128-8F45-9EC8-7181BE978EC4}" type="presParOf" srcId="{019A04A5-EF1E-42A3-A0D7-297502B41C92}" destId="{315C3395-7BBF-40C8-9DB5-9738C057B0D1}" srcOrd="1" destOrd="0" presId="urn:microsoft.com/office/officeart/2008/layout/HorizontalMultiLevelHierarchy"/>
    <dgm:cxn modelId="{53CD3974-3A4B-D043-BC60-001CBFE2CF8E}" type="presParOf" srcId="{315C3395-7BBF-40C8-9DB5-9738C057B0D1}" destId="{38B1A41E-0218-4FC0-9BAE-526B1599FACA}" srcOrd="0" destOrd="0" presId="urn:microsoft.com/office/officeart/2008/layout/HorizontalMultiLevelHierarchy"/>
    <dgm:cxn modelId="{9D3FC64A-E8FD-F74E-BAF4-989F2A3BD3E1}" type="presParOf" srcId="{38B1A41E-0218-4FC0-9BAE-526B1599FACA}" destId="{C52B6373-E93A-4AC8-ADE2-FC94BA0BEF0B}" srcOrd="0" destOrd="0" presId="urn:microsoft.com/office/officeart/2008/layout/HorizontalMultiLevelHierarchy"/>
    <dgm:cxn modelId="{BDB07C40-B736-4D43-99D8-025B14A47786}" type="presParOf" srcId="{315C3395-7BBF-40C8-9DB5-9738C057B0D1}" destId="{46493A31-F41E-4059-8217-1897C0F40F90}" srcOrd="1" destOrd="0" presId="urn:microsoft.com/office/officeart/2008/layout/HorizontalMultiLevelHierarchy"/>
    <dgm:cxn modelId="{6C42B10C-4029-7845-A982-90864B35F676}" type="presParOf" srcId="{46493A31-F41E-4059-8217-1897C0F40F90}" destId="{88D4BB5F-C465-44A7-A0B9-EF25F2E9CE41}" srcOrd="0" destOrd="0" presId="urn:microsoft.com/office/officeart/2008/layout/HorizontalMultiLevelHierarchy"/>
    <dgm:cxn modelId="{4A3C4967-466D-4A44-BE1C-AFC05A534514}" type="presParOf" srcId="{46493A31-F41E-4059-8217-1897C0F40F90}" destId="{4ACEAF3B-91DA-4B9E-8DF9-828E42DD45C1}" srcOrd="1" destOrd="0" presId="urn:microsoft.com/office/officeart/2008/layout/HorizontalMultiLevelHierarchy"/>
    <dgm:cxn modelId="{4ABA5489-4CE7-0B45-A7CE-3EEE95B81809}" type="presParOf" srcId="{315C3395-7BBF-40C8-9DB5-9738C057B0D1}" destId="{F89A2D2C-F910-4987-9281-F7F9C3554712}" srcOrd="2" destOrd="0" presId="urn:microsoft.com/office/officeart/2008/layout/HorizontalMultiLevelHierarchy"/>
    <dgm:cxn modelId="{A275AFB1-4380-2C49-B722-5188F6860922}" type="presParOf" srcId="{F89A2D2C-F910-4987-9281-F7F9C3554712}" destId="{5B0B5DBF-F2E8-4C05-9697-0B1114C227C8}" srcOrd="0" destOrd="0" presId="urn:microsoft.com/office/officeart/2008/layout/HorizontalMultiLevelHierarchy"/>
    <dgm:cxn modelId="{3854C54C-031A-FB4D-90AC-8D5BF2FB0E28}" type="presParOf" srcId="{315C3395-7BBF-40C8-9DB5-9738C057B0D1}" destId="{2BF13982-BFDF-4133-B551-E4C1ED3B2AE3}" srcOrd="3" destOrd="0" presId="urn:microsoft.com/office/officeart/2008/layout/HorizontalMultiLevelHierarchy"/>
    <dgm:cxn modelId="{801841B6-DCA4-2348-8574-2CF2D6FB8CC3}" type="presParOf" srcId="{2BF13982-BFDF-4133-B551-E4C1ED3B2AE3}" destId="{9FB04C49-B41A-4E4A-B2AE-53D61D232594}" srcOrd="0" destOrd="0" presId="urn:microsoft.com/office/officeart/2008/layout/HorizontalMultiLevelHierarchy"/>
    <dgm:cxn modelId="{F050EF75-713A-F944-9B71-D952CF020EF2}" type="presParOf" srcId="{2BF13982-BFDF-4133-B551-E4C1ED3B2AE3}" destId="{EBA2AA7D-D660-4450-92F9-8E5F7FD9777D}" srcOrd="1" destOrd="0" presId="urn:microsoft.com/office/officeart/2008/layout/HorizontalMultiLevelHierarchy"/>
    <dgm:cxn modelId="{1BF43A9F-BC97-9D48-8299-BCB2CCBFB7F7}" type="presParOf" srcId="{315C3395-7BBF-40C8-9DB5-9738C057B0D1}" destId="{20CA1E22-BD1E-47F4-B096-DB049A640DD4}" srcOrd="4" destOrd="0" presId="urn:microsoft.com/office/officeart/2008/layout/HorizontalMultiLevelHierarchy"/>
    <dgm:cxn modelId="{D1DC8027-FDA6-0F42-82F0-D69FDB365ACE}" type="presParOf" srcId="{20CA1E22-BD1E-47F4-B096-DB049A640DD4}" destId="{49039CF0-6E23-4A64-B207-5A3C309AB736}" srcOrd="0" destOrd="0" presId="urn:microsoft.com/office/officeart/2008/layout/HorizontalMultiLevelHierarchy"/>
    <dgm:cxn modelId="{440E4254-210F-6440-9EDD-FEE2CCFBD908}" type="presParOf" srcId="{315C3395-7BBF-40C8-9DB5-9738C057B0D1}" destId="{46659E15-AE5B-452F-923B-E04E4DEF2655}" srcOrd="5" destOrd="0" presId="urn:microsoft.com/office/officeart/2008/layout/HorizontalMultiLevelHierarchy"/>
    <dgm:cxn modelId="{CE0A660F-4A46-F743-A0ED-5F9D9DBD9E10}" type="presParOf" srcId="{46659E15-AE5B-452F-923B-E04E4DEF2655}" destId="{BD41CB36-20EC-4526-B99E-8E07A627F5B9}" srcOrd="0" destOrd="0" presId="urn:microsoft.com/office/officeart/2008/layout/HorizontalMultiLevelHierarchy"/>
    <dgm:cxn modelId="{F0102653-8542-B645-9D1A-0462EB7DE962}" type="presParOf" srcId="{46659E15-AE5B-452F-923B-E04E4DEF2655}" destId="{7E4B0F07-CA56-4CB3-A21C-F5C8384E640A}" srcOrd="1" destOrd="0" presId="urn:microsoft.com/office/officeart/2008/layout/HorizontalMultiLevelHierarchy"/>
    <dgm:cxn modelId="{4C569BCB-3CDB-0346-853B-D5BC4ABE0BD6}" type="presParOf" srcId="{315C3395-7BBF-40C8-9DB5-9738C057B0D1}" destId="{D4A8FE49-AB79-46BC-AD12-461A78D5920D}" srcOrd="6" destOrd="0" presId="urn:microsoft.com/office/officeart/2008/layout/HorizontalMultiLevelHierarchy"/>
    <dgm:cxn modelId="{463A8C99-5F43-8442-A40B-4744B85133E7}" type="presParOf" srcId="{D4A8FE49-AB79-46BC-AD12-461A78D5920D}" destId="{D2C59FE0-B06B-4A22-9DF6-DDE3520A0F6A}" srcOrd="0" destOrd="0" presId="urn:microsoft.com/office/officeart/2008/layout/HorizontalMultiLevelHierarchy"/>
    <dgm:cxn modelId="{71FDA5A8-7899-AF42-A57D-D866979A5E4F}" type="presParOf" srcId="{315C3395-7BBF-40C8-9DB5-9738C057B0D1}" destId="{78C05526-8F9E-45A9-86FB-10B2FC9C4EC4}" srcOrd="7" destOrd="0" presId="urn:microsoft.com/office/officeart/2008/layout/HorizontalMultiLevelHierarchy"/>
    <dgm:cxn modelId="{ECD05C6E-E0D7-D64D-812C-CAB3016F0303}" type="presParOf" srcId="{78C05526-8F9E-45A9-86FB-10B2FC9C4EC4}" destId="{521055B6-6797-42B5-9162-34549A042065}" srcOrd="0" destOrd="0" presId="urn:microsoft.com/office/officeart/2008/layout/HorizontalMultiLevelHierarchy"/>
    <dgm:cxn modelId="{0875237C-B153-EE45-920E-F1EC893D5F15}" type="presParOf" srcId="{78C05526-8F9E-45A9-86FB-10B2FC9C4EC4}" destId="{0BD90F57-94D0-40E4-A374-5CBADA5ECB91}" srcOrd="1" destOrd="0" presId="urn:microsoft.com/office/officeart/2008/layout/HorizontalMultiLevelHierarchy"/>
    <dgm:cxn modelId="{DC80600D-205C-A546-8ABA-9A99C71516F0}" type="presParOf" srcId="{315C3395-7BBF-40C8-9DB5-9738C057B0D1}" destId="{4E027773-450C-40A0-88EC-A62FA316F7C6}" srcOrd="8" destOrd="0" presId="urn:microsoft.com/office/officeart/2008/layout/HorizontalMultiLevelHierarchy"/>
    <dgm:cxn modelId="{336963C3-A56A-0A45-9BDF-25B911230FD4}" type="presParOf" srcId="{4E027773-450C-40A0-88EC-A62FA316F7C6}" destId="{40D30262-52C2-41FC-8E1F-97545389972B}" srcOrd="0" destOrd="0" presId="urn:microsoft.com/office/officeart/2008/layout/HorizontalMultiLevelHierarchy"/>
    <dgm:cxn modelId="{F820F539-5BB2-8E4C-A491-891F6D2EBDDC}" type="presParOf" srcId="{315C3395-7BBF-40C8-9DB5-9738C057B0D1}" destId="{9008C882-A058-4923-8751-EE0E1CC60495}" srcOrd="9" destOrd="0" presId="urn:microsoft.com/office/officeart/2008/layout/HorizontalMultiLevelHierarchy"/>
    <dgm:cxn modelId="{7CAE6371-BF58-1943-B435-9AA3DFEBF22F}" type="presParOf" srcId="{9008C882-A058-4923-8751-EE0E1CC60495}" destId="{E25D2135-F659-4971-9E58-12FDDC4C92E2}" srcOrd="0" destOrd="0" presId="urn:microsoft.com/office/officeart/2008/layout/HorizontalMultiLevelHierarchy"/>
    <dgm:cxn modelId="{08311ECC-C835-1B41-93A5-3F35AD1632D3}" type="presParOf" srcId="{9008C882-A058-4923-8751-EE0E1CC60495}" destId="{A8180BD9-60D6-4241-BE08-4583C27259D9}" srcOrd="1" destOrd="0" presId="urn:microsoft.com/office/officeart/2008/layout/HorizontalMultiLevelHierarchy"/>
    <dgm:cxn modelId="{CA81343C-0602-6E49-8742-81CFF2033033}" type="presParOf" srcId="{315C3395-7BBF-40C8-9DB5-9738C057B0D1}" destId="{6A0A44C6-17DC-4AAE-B567-6737F92A13CB}" srcOrd="10" destOrd="0" presId="urn:microsoft.com/office/officeart/2008/layout/HorizontalMultiLevelHierarchy"/>
    <dgm:cxn modelId="{27A3E23A-7032-9A4D-B2EB-05AFE4E02943}" type="presParOf" srcId="{6A0A44C6-17DC-4AAE-B567-6737F92A13CB}" destId="{DBD54E3B-7AFB-4331-9AD5-ED8401C1335A}" srcOrd="0" destOrd="0" presId="urn:microsoft.com/office/officeart/2008/layout/HorizontalMultiLevelHierarchy"/>
    <dgm:cxn modelId="{83CA30C5-B433-7446-8336-9DD871648118}" type="presParOf" srcId="{315C3395-7BBF-40C8-9DB5-9738C057B0D1}" destId="{4753690C-4F6E-4544-9E72-DA8B23B17901}" srcOrd="11" destOrd="0" presId="urn:microsoft.com/office/officeart/2008/layout/HorizontalMultiLevelHierarchy"/>
    <dgm:cxn modelId="{88049F86-D2A4-414E-B259-807BE3715A82}" type="presParOf" srcId="{4753690C-4F6E-4544-9E72-DA8B23B17901}" destId="{632D5842-013D-4D56-B998-4058EEF965DB}" srcOrd="0" destOrd="0" presId="urn:microsoft.com/office/officeart/2008/layout/HorizontalMultiLevelHierarchy"/>
    <dgm:cxn modelId="{58D8553E-B99D-3C46-AE05-BB56BBC0B8C2}" type="presParOf" srcId="{4753690C-4F6E-4544-9E72-DA8B23B17901}" destId="{E0543DEA-5FEE-48FC-9900-370AFE133798}" srcOrd="1" destOrd="0" presId="urn:microsoft.com/office/officeart/2008/layout/HorizontalMultiLevelHierarchy"/>
  </dgm:cxnLst>
  <dgm:bg/>
  <dgm:whole/>
  <dgm:extLst>
    <a:ext uri="http://schemas.microsoft.com/office/drawing/2008/diagram">
      <dsp:dataModelExt xmlns:dsp="http://schemas.microsoft.com/office/drawing/2008/diagram" relId="rId1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0A44C6-17DC-4AAE-B567-6737F92A13CB}">
      <dsp:nvSpPr>
        <dsp:cNvPr id="0" name=""/>
        <dsp:cNvSpPr/>
      </dsp:nvSpPr>
      <dsp:spPr>
        <a:xfrm>
          <a:off x="1111214" y="1990090"/>
          <a:ext cx="372179" cy="1605438"/>
        </a:xfrm>
        <a:custGeom>
          <a:avLst/>
          <a:gdLst/>
          <a:ahLst/>
          <a:cxnLst/>
          <a:rect l="0" t="0" r="0" b="0"/>
          <a:pathLst>
            <a:path>
              <a:moveTo>
                <a:pt x="0" y="0"/>
              </a:moveTo>
              <a:lnTo>
                <a:pt x="186089" y="0"/>
              </a:lnTo>
              <a:lnTo>
                <a:pt x="186089" y="1605438"/>
              </a:lnTo>
              <a:lnTo>
                <a:pt x="372179" y="160543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1256103" y="2751608"/>
        <a:ext cx="82400" cy="82400"/>
      </dsp:txXfrm>
    </dsp:sp>
    <dsp:sp modelId="{4E027773-450C-40A0-88EC-A62FA316F7C6}">
      <dsp:nvSpPr>
        <dsp:cNvPr id="0" name=""/>
        <dsp:cNvSpPr/>
      </dsp:nvSpPr>
      <dsp:spPr>
        <a:xfrm>
          <a:off x="1111214" y="1990090"/>
          <a:ext cx="336372" cy="833160"/>
        </a:xfrm>
        <a:custGeom>
          <a:avLst/>
          <a:gdLst/>
          <a:ahLst/>
          <a:cxnLst/>
          <a:rect l="0" t="0" r="0" b="0"/>
          <a:pathLst>
            <a:path>
              <a:moveTo>
                <a:pt x="0" y="0"/>
              </a:moveTo>
              <a:lnTo>
                <a:pt x="168186" y="0"/>
              </a:lnTo>
              <a:lnTo>
                <a:pt x="168186" y="833160"/>
              </a:lnTo>
              <a:lnTo>
                <a:pt x="336372" y="83316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1256937" y="2384207"/>
        <a:ext cx="44925" cy="44925"/>
      </dsp:txXfrm>
    </dsp:sp>
    <dsp:sp modelId="{D4A8FE49-AB79-46BC-AD12-461A78D5920D}">
      <dsp:nvSpPr>
        <dsp:cNvPr id="0" name=""/>
        <dsp:cNvSpPr/>
      </dsp:nvSpPr>
      <dsp:spPr>
        <a:xfrm>
          <a:off x="1111214" y="1990090"/>
          <a:ext cx="380437" cy="192206"/>
        </a:xfrm>
        <a:custGeom>
          <a:avLst/>
          <a:gdLst/>
          <a:ahLst/>
          <a:cxnLst/>
          <a:rect l="0" t="0" r="0" b="0"/>
          <a:pathLst>
            <a:path>
              <a:moveTo>
                <a:pt x="0" y="0"/>
              </a:moveTo>
              <a:lnTo>
                <a:pt x="190218" y="0"/>
              </a:lnTo>
              <a:lnTo>
                <a:pt x="190218" y="192206"/>
              </a:lnTo>
              <a:lnTo>
                <a:pt x="380437" y="19220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1290776" y="2075537"/>
        <a:ext cx="21311" cy="21311"/>
      </dsp:txXfrm>
    </dsp:sp>
    <dsp:sp modelId="{20CA1E22-BD1E-47F4-B096-DB049A640DD4}">
      <dsp:nvSpPr>
        <dsp:cNvPr id="0" name=""/>
        <dsp:cNvSpPr/>
      </dsp:nvSpPr>
      <dsp:spPr>
        <a:xfrm>
          <a:off x="1111214" y="1541342"/>
          <a:ext cx="336372" cy="448747"/>
        </a:xfrm>
        <a:custGeom>
          <a:avLst/>
          <a:gdLst/>
          <a:ahLst/>
          <a:cxnLst/>
          <a:rect l="0" t="0" r="0" b="0"/>
          <a:pathLst>
            <a:path>
              <a:moveTo>
                <a:pt x="0" y="448747"/>
              </a:moveTo>
              <a:lnTo>
                <a:pt x="168186" y="448747"/>
              </a:lnTo>
              <a:lnTo>
                <a:pt x="168186" y="0"/>
              </a:lnTo>
              <a:lnTo>
                <a:pt x="336372"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1265379" y="1751695"/>
        <a:ext cx="28041" cy="28041"/>
      </dsp:txXfrm>
    </dsp:sp>
    <dsp:sp modelId="{F89A2D2C-F910-4987-9281-F7F9C3554712}">
      <dsp:nvSpPr>
        <dsp:cNvPr id="0" name=""/>
        <dsp:cNvSpPr/>
      </dsp:nvSpPr>
      <dsp:spPr>
        <a:xfrm>
          <a:off x="1111214" y="951131"/>
          <a:ext cx="224158" cy="1038958"/>
        </a:xfrm>
        <a:custGeom>
          <a:avLst/>
          <a:gdLst/>
          <a:ahLst/>
          <a:cxnLst/>
          <a:rect l="0" t="0" r="0" b="0"/>
          <a:pathLst>
            <a:path>
              <a:moveTo>
                <a:pt x="0" y="1038958"/>
              </a:moveTo>
              <a:lnTo>
                <a:pt x="112079" y="1038958"/>
              </a:lnTo>
              <a:lnTo>
                <a:pt x="112079" y="0"/>
              </a:lnTo>
              <a:lnTo>
                <a:pt x="224158"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1196721" y="1444039"/>
        <a:ext cx="53143" cy="53143"/>
      </dsp:txXfrm>
    </dsp:sp>
    <dsp:sp modelId="{38B1A41E-0218-4FC0-9BAE-526B1599FACA}">
      <dsp:nvSpPr>
        <dsp:cNvPr id="0" name=""/>
        <dsp:cNvSpPr/>
      </dsp:nvSpPr>
      <dsp:spPr>
        <a:xfrm>
          <a:off x="1111214" y="259434"/>
          <a:ext cx="336372" cy="1730655"/>
        </a:xfrm>
        <a:custGeom>
          <a:avLst/>
          <a:gdLst/>
          <a:ahLst/>
          <a:cxnLst/>
          <a:rect l="0" t="0" r="0" b="0"/>
          <a:pathLst>
            <a:path>
              <a:moveTo>
                <a:pt x="0" y="1730655"/>
              </a:moveTo>
              <a:lnTo>
                <a:pt x="168186" y="1730655"/>
              </a:lnTo>
              <a:lnTo>
                <a:pt x="168186" y="0"/>
              </a:lnTo>
              <a:lnTo>
                <a:pt x="336372"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s-ES" sz="600" kern="1200"/>
        </a:p>
      </dsp:txBody>
      <dsp:txXfrm>
        <a:off x="1235324" y="1080686"/>
        <a:ext cx="88152" cy="88152"/>
      </dsp:txXfrm>
    </dsp:sp>
    <dsp:sp modelId="{69DBAF8D-5A19-4405-9C65-AA71A4799546}">
      <dsp:nvSpPr>
        <dsp:cNvPr id="0" name=""/>
        <dsp:cNvSpPr/>
      </dsp:nvSpPr>
      <dsp:spPr>
        <a:xfrm rot="16200000">
          <a:off x="-658136" y="1570116"/>
          <a:ext cx="2698753" cy="83994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latin typeface="+mj-lt"/>
            </a:rPr>
            <a:t>El Deber Ser del Administrador de Recursos Humanos</a:t>
          </a:r>
        </a:p>
      </dsp:txBody>
      <dsp:txXfrm>
        <a:off x="-658136" y="1570116"/>
        <a:ext cx="2698753" cy="839947"/>
      </dsp:txXfrm>
    </dsp:sp>
    <dsp:sp modelId="{88D4BB5F-C465-44A7-A0B9-EF25F2E9CE41}">
      <dsp:nvSpPr>
        <dsp:cNvPr id="0" name=""/>
        <dsp:cNvSpPr/>
      </dsp:nvSpPr>
      <dsp:spPr>
        <a:xfrm>
          <a:off x="1447586" y="3053"/>
          <a:ext cx="2829364" cy="51276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latin typeface="+mj-lt"/>
            </a:rPr>
            <a:t>El Administrador y su Entorno</a:t>
          </a:r>
        </a:p>
      </dsp:txBody>
      <dsp:txXfrm>
        <a:off x="1447586" y="3053"/>
        <a:ext cx="2829364" cy="512763"/>
      </dsp:txXfrm>
    </dsp:sp>
    <dsp:sp modelId="{9FB04C49-B41A-4E4A-B2AE-53D61D232594}">
      <dsp:nvSpPr>
        <dsp:cNvPr id="0" name=""/>
        <dsp:cNvSpPr/>
      </dsp:nvSpPr>
      <dsp:spPr>
        <a:xfrm>
          <a:off x="1335372" y="694750"/>
          <a:ext cx="2849698" cy="51276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latin typeface="+mj-lt"/>
            </a:rPr>
            <a:t>Código de Ética del Administrador</a:t>
          </a:r>
        </a:p>
      </dsp:txBody>
      <dsp:txXfrm>
        <a:off x="1335372" y="694750"/>
        <a:ext cx="2849698" cy="512763"/>
      </dsp:txXfrm>
    </dsp:sp>
    <dsp:sp modelId="{BD41CB36-20EC-4526-B99E-8E07A627F5B9}">
      <dsp:nvSpPr>
        <dsp:cNvPr id="0" name=""/>
        <dsp:cNvSpPr/>
      </dsp:nvSpPr>
      <dsp:spPr>
        <a:xfrm>
          <a:off x="1447586" y="1284961"/>
          <a:ext cx="2853146" cy="51276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mj-lt"/>
            </a:rPr>
            <a:t>Ética y Responsabilidad Profesional</a:t>
          </a:r>
        </a:p>
      </dsp:txBody>
      <dsp:txXfrm>
        <a:off x="1447586" y="1284961"/>
        <a:ext cx="2853146" cy="512763"/>
      </dsp:txXfrm>
    </dsp:sp>
    <dsp:sp modelId="{521055B6-6797-42B5-9162-34549A042065}">
      <dsp:nvSpPr>
        <dsp:cNvPr id="0" name=""/>
        <dsp:cNvSpPr/>
      </dsp:nvSpPr>
      <dsp:spPr>
        <a:xfrm>
          <a:off x="1491651" y="1925915"/>
          <a:ext cx="2807349" cy="51276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latin typeface="+mj-lt"/>
            </a:rPr>
            <a:t>Comunicación Interpersonal</a:t>
          </a:r>
        </a:p>
      </dsp:txBody>
      <dsp:txXfrm>
        <a:off x="1491651" y="1925915"/>
        <a:ext cx="2807349" cy="512763"/>
      </dsp:txXfrm>
    </dsp:sp>
    <dsp:sp modelId="{E25D2135-F659-4971-9E58-12FDDC4C92E2}">
      <dsp:nvSpPr>
        <dsp:cNvPr id="0" name=""/>
        <dsp:cNvSpPr/>
      </dsp:nvSpPr>
      <dsp:spPr>
        <a:xfrm>
          <a:off x="1447586" y="2566869"/>
          <a:ext cx="2851397" cy="51276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a:latin typeface="+mj-lt"/>
            </a:rPr>
            <a:t>Percepciones y Actitudes Personales</a:t>
          </a:r>
        </a:p>
      </dsp:txBody>
      <dsp:txXfrm>
        <a:off x="1447586" y="2566869"/>
        <a:ext cx="2851397" cy="512763"/>
      </dsp:txXfrm>
    </dsp:sp>
    <dsp:sp modelId="{632D5842-013D-4D56-B998-4058EEF965DB}">
      <dsp:nvSpPr>
        <dsp:cNvPr id="0" name=""/>
        <dsp:cNvSpPr/>
      </dsp:nvSpPr>
      <dsp:spPr>
        <a:xfrm>
          <a:off x="1483393" y="3210876"/>
          <a:ext cx="2823360" cy="7693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a:latin typeface="+mj-lt"/>
            </a:rPr>
            <a:t>Habilidades y Motivaciones que Facilitan o Dificultan el Desarrollo Personal y Laboral</a:t>
          </a:r>
        </a:p>
      </dsp:txBody>
      <dsp:txXfrm>
        <a:off x="1483393" y="3210876"/>
        <a:ext cx="2823360" cy="769303"/>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55A16-D142-B542-8B97-ECCF79025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904</Words>
  <Characters>4975</Characters>
  <Application>Microsoft Macintosh Word</Application>
  <DocSecurity>0</DocSecurity>
  <Lines>41</Lines>
  <Paragraphs>11</Paragraphs>
  <ScaleCrop>false</ScaleCrop>
  <Company/>
  <LinksUpToDate>false</LinksUpToDate>
  <CharactersWithSpaces>5868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dc:creator>
  <cp:keywords/>
  <dc:description/>
  <cp:lastModifiedBy>Aida Porter</cp:lastModifiedBy>
  <cp:revision>2</cp:revision>
  <cp:lastPrinted>2017-08-27T19:48:00Z</cp:lastPrinted>
  <dcterms:created xsi:type="dcterms:W3CDTF">2018-05-29T19:22:00Z</dcterms:created>
  <dcterms:modified xsi:type="dcterms:W3CDTF">2018-05-29T19:22:00Z</dcterms:modified>
</cp:coreProperties>
</file>