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4504DD62" w14:textId="222901AB" w:rsidR="007E2C83" w:rsidRPr="007E2C83" w:rsidRDefault="007E2C83" w:rsidP="007E2C83">
      <w:pPr>
        <w:rPr>
          <w:rFonts w:ascii="Sansa-Normal" w:eastAsia="Times New Roman" w:hAnsi="Sansa-Normal" w:cstheme="minorHAnsi"/>
          <w:iCs/>
          <w:sz w:val="24"/>
          <w:szCs w:val="24"/>
        </w:rPr>
      </w:pPr>
      <w:r w:rsidRPr="007E2C83">
        <w:rPr>
          <w:rFonts w:ascii="Sansa-Normal" w:eastAsia="Times New Roman" w:hAnsi="Sansa-Normal" w:cstheme="minorHAnsi"/>
          <w:iCs/>
          <w:sz w:val="24"/>
          <w:szCs w:val="24"/>
        </w:rPr>
        <w:t>Como en todo proceso, es importante tener una planeación, con la intención de lograr el objetivo que se persigue. Para la elaboración de una auditoría, no es la excepción, es por eso que se considera importante analizar el concepto general de planeación, lo anterior con la intención de comprender la importancia de esta etapa, en el proceso de una auditoría. A continuación se present</w:t>
      </w:r>
      <w:r>
        <w:rPr>
          <w:rFonts w:ascii="Sansa-Normal" w:eastAsia="Times New Roman" w:hAnsi="Sansa-Normal" w:cstheme="minorHAnsi"/>
          <w:iCs/>
          <w:sz w:val="24"/>
          <w:szCs w:val="24"/>
        </w:rPr>
        <w:t>a el concepto antes mencionado.</w:t>
      </w:r>
    </w:p>
    <w:p w14:paraId="37F2EDC1" w14:textId="35CA285A" w:rsidR="007E2C83" w:rsidRPr="007E2C83" w:rsidRDefault="007E2C83" w:rsidP="007E2C83">
      <w:pPr>
        <w:rPr>
          <w:rFonts w:ascii="Sansa-Normal" w:eastAsia="Times New Roman" w:hAnsi="Sansa-Normal" w:cstheme="minorHAnsi"/>
          <w:iCs/>
          <w:sz w:val="24"/>
          <w:szCs w:val="24"/>
        </w:rPr>
      </w:pPr>
      <w:r w:rsidRPr="007E2C83">
        <w:rPr>
          <w:rFonts w:ascii="Sansa-Normal" w:eastAsia="Times New Roman" w:hAnsi="Sansa-Normal" w:cstheme="minorHAnsi"/>
          <w:iCs/>
          <w:sz w:val="24"/>
          <w:szCs w:val="24"/>
        </w:rPr>
        <w:t xml:space="preserve">La sabiduría es la habilidad de ver con mucha anticipación las consecuencias de las acciones actuales, la voluntad de sacrificar las ganancias a corto plazo a cambio de mayores beneficios a largo plazo y la habilidad de controlar lo que es controlable y de no inquietarse por lo que no lo es. Por tanto, la esencia de la sabiduría es la preocupación por el futuro. </w:t>
      </w:r>
    </w:p>
    <w:p w14:paraId="45E3CD3A" w14:textId="2EF4883D" w:rsidR="007E2C83" w:rsidRPr="007E2C83" w:rsidRDefault="007E2C83" w:rsidP="007E2C83">
      <w:pPr>
        <w:rPr>
          <w:rFonts w:ascii="Sansa-Normal" w:eastAsia="Times New Roman" w:hAnsi="Sansa-Normal" w:cstheme="minorHAnsi"/>
          <w:iCs/>
          <w:sz w:val="24"/>
          <w:szCs w:val="24"/>
        </w:rPr>
      </w:pPr>
      <w:r w:rsidRPr="007E2C83">
        <w:rPr>
          <w:rFonts w:ascii="Sansa-Normal" w:eastAsia="Times New Roman" w:hAnsi="Sansa-Normal" w:cstheme="minorHAnsi"/>
          <w:iCs/>
          <w:sz w:val="24"/>
          <w:szCs w:val="24"/>
        </w:rPr>
        <w:t xml:space="preserve">No es el mismo tipo de interés en el futuro que tienen los videntes, que solo tratan de predecirlo. El sabio trata de controlarlo. La palabra previsión de prever: (ver anticipadamente), implica la idea de anticipación de acontecimientos y situaciones futuras, que la mente humana es capaz de realizar y sin la cual sería imposible hacer planes. Por ello la previsión es base para la planeación. La previsión es un concepto de la planeación que define las condiciones futuras de un proyecto y fija el curso concreto de acción a seguir. Gotees dijo: planear es “hacer que ocurran cosas que de otro modo no habrían ocurrido”, equivale a trazar los planes para fijar dentro </w:t>
      </w:r>
      <w:r>
        <w:rPr>
          <w:rFonts w:ascii="Sansa-Normal" w:eastAsia="Times New Roman" w:hAnsi="Sansa-Normal" w:cstheme="minorHAnsi"/>
          <w:iCs/>
          <w:sz w:val="24"/>
          <w:szCs w:val="24"/>
        </w:rPr>
        <w:t>de ellos nuestra futura acción.</w:t>
      </w:r>
    </w:p>
    <w:p w14:paraId="261B4EAA" w14:textId="10144E7E" w:rsidR="007E2C83" w:rsidRPr="007E2C83" w:rsidRDefault="007E2C83" w:rsidP="007E2C83">
      <w:pPr>
        <w:rPr>
          <w:rFonts w:ascii="Sansa-Normal" w:eastAsia="Times New Roman" w:hAnsi="Sansa-Normal" w:cstheme="minorHAnsi"/>
          <w:iCs/>
          <w:sz w:val="24"/>
          <w:szCs w:val="24"/>
        </w:rPr>
      </w:pPr>
      <w:r w:rsidRPr="007E2C83">
        <w:rPr>
          <w:rFonts w:ascii="Sansa-Normal" w:eastAsia="Times New Roman" w:hAnsi="Sansa-Normal" w:cstheme="minorHAnsi"/>
          <w:iCs/>
          <w:sz w:val="24"/>
          <w:szCs w:val="24"/>
        </w:rPr>
        <w:t>La planeación es la determinación de lo que va a hacerse, incluye decisiones de importancia, como el establecimiento de políticas, objetivos, redacción de programas, definición de métodos específicos, procedimientos y el establecimiento de las células de trabajo y otras más. De esta manera, la planeación es una disciplina prescriptiva (no descriptiva) que trata de identificar acciones a través de una secuencia sistemática de toma de decisiones, para generar los efectos que se espera de ellas, o sea, para proyectar un futuro deseado y los m</w:t>
      </w:r>
      <w:r>
        <w:rPr>
          <w:rFonts w:ascii="Sansa-Normal" w:eastAsia="Times New Roman" w:hAnsi="Sansa-Normal" w:cstheme="minorHAnsi"/>
          <w:iCs/>
          <w:sz w:val="24"/>
          <w:szCs w:val="24"/>
        </w:rPr>
        <w:t xml:space="preserve">edios efectivos para lograrlo. </w:t>
      </w:r>
    </w:p>
    <w:p w14:paraId="3E0C15F5" w14:textId="78381B3A" w:rsidR="007E2C83" w:rsidRPr="007E2C83" w:rsidRDefault="007E2C83" w:rsidP="007E2C83">
      <w:pPr>
        <w:rPr>
          <w:rFonts w:ascii="Sansa-Normal" w:eastAsia="Times New Roman" w:hAnsi="Sansa-Normal" w:cstheme="minorHAnsi"/>
          <w:iCs/>
          <w:sz w:val="24"/>
          <w:szCs w:val="24"/>
        </w:rPr>
      </w:pPr>
      <w:r w:rsidRPr="007E2C83">
        <w:rPr>
          <w:rFonts w:ascii="Sansa-Normal" w:eastAsia="Times New Roman" w:hAnsi="Sansa-Normal" w:cstheme="minorHAnsi"/>
          <w:iCs/>
          <w:sz w:val="24"/>
          <w:szCs w:val="24"/>
        </w:rPr>
        <w:t xml:space="preserve">En otras palabras, la planeación es proyectar un futuro deseado y los medios efectivos para conseguirlo. Es un instrumento que usa el hombre sabio; mas cuando lo manejan personas que no lo son, a menudo se convierte en un ritual incongruente que proporciona, por un rato, paz a la conciencia, pero no en el futuro buscado. El planeamiento en el más puro sentido de su concepto, va más allá de todas las funciones de organizar, controlar, coordinar, dotar y dirigir el personal de la empresa. </w:t>
      </w:r>
    </w:p>
    <w:p w14:paraId="6EDF23CE" w14:textId="244CEB7F" w:rsidR="007E2C83" w:rsidRPr="007E2C83" w:rsidRDefault="007E2C83" w:rsidP="007E2C83">
      <w:pPr>
        <w:rPr>
          <w:rFonts w:ascii="Sansa-Normal" w:eastAsia="Times New Roman" w:hAnsi="Sansa-Normal" w:cstheme="minorHAnsi"/>
          <w:iCs/>
          <w:sz w:val="24"/>
          <w:szCs w:val="24"/>
        </w:rPr>
      </w:pPr>
      <w:r w:rsidRPr="007E2C83">
        <w:rPr>
          <w:rFonts w:ascii="Sansa-Normal" w:eastAsia="Times New Roman" w:hAnsi="Sansa-Normal" w:cstheme="minorHAnsi"/>
          <w:iCs/>
          <w:sz w:val="24"/>
          <w:szCs w:val="24"/>
        </w:rPr>
        <w:t>Los conceptos anterior</w:t>
      </w:r>
      <w:r>
        <w:rPr>
          <w:rFonts w:ascii="Sansa-Normal" w:eastAsia="Times New Roman" w:hAnsi="Sansa-Normal" w:cstheme="minorHAnsi"/>
          <w:iCs/>
          <w:sz w:val="24"/>
          <w:szCs w:val="24"/>
        </w:rPr>
        <w:t xml:space="preserve">es se resumen en lo siguiente: </w:t>
      </w:r>
    </w:p>
    <w:p w14:paraId="6298012C" w14:textId="734C0945" w:rsidR="007E2C83" w:rsidRPr="007E2C83" w:rsidRDefault="007E2C83" w:rsidP="007E2C83">
      <w:pPr>
        <w:rPr>
          <w:rFonts w:ascii="Sansa-Normal" w:eastAsia="Times New Roman" w:hAnsi="Sansa-Normal" w:cstheme="minorHAnsi"/>
          <w:iCs/>
          <w:sz w:val="24"/>
          <w:szCs w:val="24"/>
        </w:rPr>
      </w:pPr>
      <w:r w:rsidRPr="007E2C83">
        <w:rPr>
          <w:rFonts w:ascii="Sansa-Normal" w:eastAsia="Times New Roman" w:hAnsi="Sansa-Normal" w:cstheme="minorHAnsi"/>
          <w:iCs/>
          <w:sz w:val="24"/>
          <w:szCs w:val="24"/>
        </w:rPr>
        <w:t>• Se utiliza la capacidad de la mente humana pa</w:t>
      </w:r>
      <w:r>
        <w:rPr>
          <w:rFonts w:ascii="Sansa-Normal" w:eastAsia="Times New Roman" w:hAnsi="Sansa-Normal" w:cstheme="minorHAnsi"/>
          <w:iCs/>
          <w:sz w:val="24"/>
          <w:szCs w:val="24"/>
        </w:rPr>
        <w:t xml:space="preserve">ra plantear fines y objetivos. </w:t>
      </w:r>
    </w:p>
    <w:p w14:paraId="357CED43" w14:textId="470C86B0" w:rsidR="007E2C83" w:rsidRPr="007E2C83" w:rsidRDefault="007E2C83" w:rsidP="007E2C83">
      <w:pPr>
        <w:rPr>
          <w:rFonts w:ascii="Sansa-Normal" w:eastAsia="Times New Roman" w:hAnsi="Sansa-Normal" w:cstheme="minorHAnsi"/>
          <w:iCs/>
          <w:sz w:val="24"/>
          <w:szCs w:val="24"/>
        </w:rPr>
      </w:pPr>
      <w:r w:rsidRPr="007E2C83">
        <w:rPr>
          <w:rFonts w:ascii="Sansa-Normal" w:eastAsia="Times New Roman" w:hAnsi="Sansa-Normal" w:cstheme="minorHAnsi"/>
          <w:iCs/>
          <w:sz w:val="24"/>
          <w:szCs w:val="24"/>
        </w:rPr>
        <w:t xml:space="preserve">• Involucra la toma de decisiones anticipada en su proceso. </w:t>
      </w:r>
    </w:p>
    <w:p w14:paraId="656E1DD4" w14:textId="4F60EF69" w:rsidR="007E2C83" w:rsidRPr="007E2C83" w:rsidRDefault="007E2C83" w:rsidP="007E2C83">
      <w:pPr>
        <w:rPr>
          <w:rFonts w:ascii="Sansa-Normal" w:eastAsia="Times New Roman" w:hAnsi="Sansa-Normal" w:cstheme="minorHAnsi"/>
          <w:iCs/>
          <w:sz w:val="24"/>
          <w:szCs w:val="24"/>
        </w:rPr>
      </w:pPr>
      <w:r w:rsidRPr="007E2C83">
        <w:rPr>
          <w:rFonts w:ascii="Sansa-Normal" w:eastAsia="Times New Roman" w:hAnsi="Sansa-Normal" w:cstheme="minorHAnsi"/>
          <w:iCs/>
          <w:sz w:val="24"/>
          <w:szCs w:val="24"/>
        </w:rPr>
        <w:t>• Prevé las consecuencias fu</w:t>
      </w:r>
      <w:r>
        <w:rPr>
          <w:rFonts w:ascii="Sansa-Normal" w:eastAsia="Times New Roman" w:hAnsi="Sansa-Normal" w:cstheme="minorHAnsi"/>
          <w:iCs/>
          <w:sz w:val="24"/>
          <w:szCs w:val="24"/>
        </w:rPr>
        <w:t xml:space="preserve">turas de las acciones a tomar. </w:t>
      </w:r>
    </w:p>
    <w:p w14:paraId="2FB9DFEF" w14:textId="54CD6071" w:rsidR="007E2C83" w:rsidRPr="007E2C83" w:rsidRDefault="007E2C83" w:rsidP="007E2C83">
      <w:pPr>
        <w:rPr>
          <w:rFonts w:ascii="Sansa-Normal" w:eastAsia="Times New Roman" w:hAnsi="Sansa-Normal" w:cstheme="minorHAnsi"/>
          <w:iCs/>
          <w:sz w:val="24"/>
          <w:szCs w:val="24"/>
        </w:rPr>
      </w:pPr>
      <w:r w:rsidRPr="007E2C83">
        <w:rPr>
          <w:rFonts w:ascii="Sansa-Normal" w:eastAsia="Times New Roman" w:hAnsi="Sansa-Normal" w:cstheme="minorHAnsi"/>
          <w:iCs/>
          <w:sz w:val="24"/>
          <w:szCs w:val="24"/>
        </w:rPr>
        <w:t xml:space="preserve">• Prevé la utilización de los recursos disponibles con el fin de obtener la máxima satisfacción. </w:t>
      </w:r>
    </w:p>
    <w:p w14:paraId="45F14378" w14:textId="3646DF33" w:rsidR="007E2C83" w:rsidRDefault="007E2C83" w:rsidP="007E2C83">
      <w:pPr>
        <w:rPr>
          <w:rFonts w:ascii="Sansa-Normal" w:eastAsia="Times New Roman" w:hAnsi="Sansa-Normal" w:cstheme="minorHAnsi"/>
          <w:iCs/>
          <w:sz w:val="24"/>
          <w:szCs w:val="24"/>
        </w:rPr>
      </w:pPr>
      <w:r w:rsidRPr="007E2C83">
        <w:rPr>
          <w:rFonts w:ascii="Sansa-Normal" w:eastAsia="Times New Roman" w:hAnsi="Sansa-Normal" w:cstheme="minorHAnsi"/>
          <w:iCs/>
          <w:sz w:val="24"/>
          <w:szCs w:val="24"/>
        </w:rPr>
        <w:t>• Comprende todo el proceso desde el análisis de las situaciones hasta l</w:t>
      </w:r>
      <w:r>
        <w:rPr>
          <w:rFonts w:ascii="Sansa-Normal" w:eastAsia="Times New Roman" w:hAnsi="Sansa-Normal" w:cstheme="minorHAnsi"/>
          <w:iCs/>
          <w:sz w:val="24"/>
          <w:szCs w:val="24"/>
        </w:rPr>
        <w:t xml:space="preserve">legar a la toma de decisiones. </w:t>
      </w:r>
    </w:p>
    <w:p w14:paraId="1B796C0B" w14:textId="77777777" w:rsidR="00442458" w:rsidRDefault="00442458" w:rsidP="007E2C83">
      <w:pPr>
        <w:rPr>
          <w:rFonts w:ascii="Sansa-Normal" w:eastAsia="Times New Roman" w:hAnsi="Sansa-Normal" w:cstheme="minorHAnsi"/>
          <w:iCs/>
          <w:sz w:val="24"/>
          <w:szCs w:val="24"/>
        </w:rPr>
      </w:pPr>
    </w:p>
    <w:p w14:paraId="1C32B219" w14:textId="77777777" w:rsidR="00442458" w:rsidRPr="007E2C83" w:rsidRDefault="00442458" w:rsidP="007E2C83">
      <w:pPr>
        <w:rPr>
          <w:rFonts w:ascii="Sansa-Normal" w:eastAsia="Times New Roman" w:hAnsi="Sansa-Normal" w:cstheme="minorHAnsi"/>
          <w:iCs/>
          <w:sz w:val="24"/>
          <w:szCs w:val="24"/>
        </w:rPr>
      </w:pPr>
      <w:bookmarkStart w:id="0" w:name="_GoBack"/>
      <w:bookmarkEnd w:id="0"/>
    </w:p>
    <w:p w14:paraId="0C0793EE" w14:textId="57ED7168" w:rsidR="007E2C83" w:rsidRPr="007E2C83" w:rsidRDefault="007E2C83" w:rsidP="007E2C83">
      <w:pPr>
        <w:rPr>
          <w:rFonts w:ascii="Sansa-Normal" w:eastAsia="Times New Roman" w:hAnsi="Sansa-Normal" w:cstheme="minorHAnsi"/>
          <w:iCs/>
          <w:sz w:val="24"/>
          <w:szCs w:val="24"/>
        </w:rPr>
      </w:pPr>
      <w:r w:rsidRPr="007E2C83">
        <w:rPr>
          <w:rFonts w:ascii="Sansa-Normal" w:eastAsia="Times New Roman" w:hAnsi="Sansa-Normal" w:cstheme="minorHAnsi"/>
          <w:iCs/>
          <w:sz w:val="24"/>
          <w:szCs w:val="24"/>
        </w:rPr>
        <w:t xml:space="preserve">• Incluye metodologías para la recolección de información, programación, diagnóstico, pronóstico, avances y medidas de resultados. </w:t>
      </w:r>
    </w:p>
    <w:p w14:paraId="632BF8C7" w14:textId="525D6AF7" w:rsidR="007E2C83" w:rsidRPr="007E2C83" w:rsidRDefault="007E2C83" w:rsidP="007E2C83">
      <w:pPr>
        <w:rPr>
          <w:rFonts w:ascii="Sansa-Normal" w:eastAsia="Times New Roman" w:hAnsi="Sansa-Normal" w:cstheme="minorHAnsi"/>
          <w:iCs/>
          <w:sz w:val="24"/>
          <w:szCs w:val="24"/>
        </w:rPr>
      </w:pPr>
      <w:r w:rsidRPr="007E2C83">
        <w:rPr>
          <w:rFonts w:ascii="Sansa-Normal" w:eastAsia="Times New Roman" w:hAnsi="Sansa-Normal" w:cstheme="minorHAnsi"/>
          <w:iCs/>
          <w:sz w:val="24"/>
          <w:szCs w:val="24"/>
        </w:rPr>
        <w:t>Tomando en cuenta los puntos anteriores podemos apropiarn</w:t>
      </w:r>
      <w:r>
        <w:rPr>
          <w:rFonts w:ascii="Sansa-Normal" w:eastAsia="Times New Roman" w:hAnsi="Sansa-Normal" w:cstheme="minorHAnsi"/>
          <w:iCs/>
          <w:sz w:val="24"/>
          <w:szCs w:val="24"/>
        </w:rPr>
        <w:t xml:space="preserve">os de la siguiente definición: </w:t>
      </w:r>
    </w:p>
    <w:p w14:paraId="28F3C4CF" w14:textId="77777777" w:rsidR="007E2C83" w:rsidRPr="007E2C83" w:rsidRDefault="007E2C83" w:rsidP="007E2C83">
      <w:pPr>
        <w:rPr>
          <w:rFonts w:ascii="Sansa-Normal" w:eastAsia="Times New Roman" w:hAnsi="Sansa-Normal" w:cstheme="minorHAnsi"/>
          <w:iCs/>
          <w:sz w:val="24"/>
          <w:szCs w:val="24"/>
        </w:rPr>
      </w:pPr>
      <w:r w:rsidRPr="007E2C83">
        <w:rPr>
          <w:rFonts w:ascii="Sansa-Normal" w:eastAsia="Times New Roman" w:hAnsi="Sansa-Normal" w:cstheme="minorHAnsi"/>
          <w:iCs/>
          <w:sz w:val="24"/>
          <w:szCs w:val="24"/>
        </w:rPr>
        <w:t>Definición de Planeación: Planeación es la aplicación racional de la mente humana en la toma de decisiones anticipatoria, con base en el conocimiento previo de la realidad, para controlar las acciones presentes y prever sus consecuencias futuras, encausadas al logro de un objetivo plenamente deseado satisfactorio.</w:t>
      </w:r>
    </w:p>
    <w:p w14:paraId="5D1AF325" w14:textId="77777777" w:rsidR="005E10D6" w:rsidRDefault="005E10D6" w:rsidP="006450C8">
      <w:pPr>
        <w:rPr>
          <w:rFonts w:ascii="Sansa-Normal" w:eastAsia="Times New Roman" w:hAnsi="Sansa-Normal" w:cstheme="minorHAnsi"/>
          <w:iCs/>
          <w:sz w:val="24"/>
          <w:szCs w:val="24"/>
        </w:rPr>
      </w:pPr>
    </w:p>
    <w:p w14:paraId="778F7D03" w14:textId="77777777" w:rsidR="007E2C83" w:rsidRPr="007E2C83" w:rsidRDefault="007E2C83" w:rsidP="007E2C83">
      <w:pPr>
        <w:jc w:val="right"/>
        <w:rPr>
          <w:rFonts w:ascii="Sansa-Normal" w:eastAsia="Times New Roman" w:hAnsi="Sansa-Normal" w:cstheme="minorHAnsi"/>
          <w:iCs/>
          <w:sz w:val="20"/>
          <w:szCs w:val="20"/>
        </w:rPr>
      </w:pPr>
      <w:r w:rsidRPr="007E2C83">
        <w:rPr>
          <w:rFonts w:ascii="Sansa-Normal" w:eastAsia="Times New Roman" w:hAnsi="Sansa-Normal" w:cstheme="minorHAnsi"/>
          <w:iCs/>
          <w:sz w:val="20"/>
          <w:szCs w:val="20"/>
        </w:rPr>
        <w:t>Referencia:</w:t>
      </w:r>
    </w:p>
    <w:p w14:paraId="56BBDD57" w14:textId="77777777" w:rsidR="007E2C83" w:rsidRPr="007E2C83" w:rsidRDefault="007E2C83" w:rsidP="007E2C83">
      <w:pPr>
        <w:jc w:val="right"/>
        <w:rPr>
          <w:rFonts w:ascii="Sansa-Normal" w:eastAsia="Times New Roman" w:hAnsi="Sansa-Normal" w:cstheme="minorHAnsi"/>
          <w:iCs/>
          <w:sz w:val="20"/>
          <w:szCs w:val="20"/>
        </w:rPr>
      </w:pPr>
      <w:r w:rsidRPr="007E2C83">
        <w:rPr>
          <w:rFonts w:ascii="Sansa-Normal" w:eastAsia="Times New Roman" w:hAnsi="Sansa-Normal" w:cstheme="minorHAnsi"/>
          <w:iCs/>
          <w:sz w:val="20"/>
          <w:szCs w:val="20"/>
        </w:rPr>
        <w:t xml:space="preserve"> http://www.ingenieria.unam.mx/~jkuri/Apunt_Planeacion_internet/TEMAII.1.pdf</w:t>
      </w:r>
    </w:p>
    <w:p w14:paraId="00273930" w14:textId="77777777" w:rsidR="007E2C83" w:rsidRPr="007E2C83" w:rsidRDefault="007E2C83" w:rsidP="007E2C83">
      <w:pPr>
        <w:jc w:val="right"/>
        <w:rPr>
          <w:rFonts w:ascii="Sansa-Normal" w:eastAsia="Times New Roman" w:hAnsi="Sansa-Normal" w:cstheme="minorHAnsi"/>
          <w:iCs/>
          <w:sz w:val="20"/>
          <w:szCs w:val="20"/>
        </w:rPr>
      </w:pPr>
    </w:p>
    <w:p w14:paraId="7BC98D19" w14:textId="77777777" w:rsidR="007E2C83" w:rsidRPr="007E2C83" w:rsidRDefault="007E2C83" w:rsidP="007E2C83">
      <w:pPr>
        <w:jc w:val="right"/>
        <w:rPr>
          <w:rFonts w:ascii="Sansa-Normal" w:eastAsia="Times New Roman" w:hAnsi="Sansa-Normal" w:cstheme="minorHAnsi"/>
          <w:iCs/>
          <w:sz w:val="20"/>
          <w:szCs w:val="20"/>
        </w:rPr>
      </w:pPr>
      <w:r w:rsidRPr="007E2C83">
        <w:rPr>
          <w:rFonts w:ascii="Sansa-Normal" w:eastAsia="Times New Roman" w:hAnsi="Sansa-Normal" w:cstheme="minorHAnsi"/>
          <w:iCs/>
          <w:sz w:val="20"/>
          <w:szCs w:val="20"/>
        </w:rPr>
        <w:t>De acuerdo a lo anterior, el autor Alfonso Amador Sotomayor, en su libro Auditoría Administrativa, define  que:</w:t>
      </w:r>
    </w:p>
    <w:p w14:paraId="7E36EDCB" w14:textId="77777777" w:rsidR="007E2C83" w:rsidRPr="007E2C83" w:rsidRDefault="007E2C83" w:rsidP="007E2C83">
      <w:pPr>
        <w:jc w:val="right"/>
        <w:rPr>
          <w:rFonts w:ascii="Sansa-Normal" w:eastAsia="Times New Roman" w:hAnsi="Sansa-Normal" w:cstheme="minorHAnsi"/>
          <w:iCs/>
          <w:sz w:val="20"/>
          <w:szCs w:val="20"/>
        </w:rPr>
      </w:pPr>
    </w:p>
    <w:p w14:paraId="1C4D7AC3" w14:textId="77777777" w:rsidR="007E2C83" w:rsidRPr="007E2C83" w:rsidRDefault="007E2C83" w:rsidP="007E2C83">
      <w:pPr>
        <w:jc w:val="right"/>
        <w:rPr>
          <w:rFonts w:ascii="Sansa-Normal" w:eastAsia="Times New Roman" w:hAnsi="Sansa-Normal" w:cstheme="minorHAnsi"/>
          <w:iCs/>
          <w:sz w:val="20"/>
          <w:szCs w:val="20"/>
        </w:rPr>
      </w:pPr>
      <w:r w:rsidRPr="007E2C83">
        <w:rPr>
          <w:rFonts w:ascii="Sansa-Normal" w:eastAsia="Times New Roman" w:hAnsi="Sansa-Normal" w:cstheme="minorHAnsi"/>
          <w:iCs/>
          <w:sz w:val="20"/>
          <w:szCs w:val="20"/>
        </w:rPr>
        <w:t xml:space="preserve">La auditoría administrativa, como actividad técnica, requiere en forma expresa de un inicio ordenado que permita llevarla a cabo con rapidez y seriedad, bajo un sistema bien definido, de ahí la relevancia de la etapa de planeación en la actividad evaluativa. </w:t>
      </w:r>
    </w:p>
    <w:p w14:paraId="636B419C" w14:textId="77777777" w:rsidR="007E2C83" w:rsidRPr="007E2C83" w:rsidRDefault="007E2C83" w:rsidP="007E2C83">
      <w:pPr>
        <w:jc w:val="right"/>
        <w:rPr>
          <w:rFonts w:ascii="Sansa-Normal" w:eastAsia="Times New Roman" w:hAnsi="Sansa-Normal" w:cstheme="minorHAnsi"/>
          <w:iCs/>
          <w:sz w:val="20"/>
          <w:szCs w:val="20"/>
        </w:rPr>
      </w:pPr>
    </w:p>
    <w:p w14:paraId="24C0F569" w14:textId="77777777" w:rsidR="007E2C83" w:rsidRPr="007E2C83" w:rsidRDefault="007E2C83" w:rsidP="007E2C83">
      <w:pPr>
        <w:jc w:val="right"/>
        <w:rPr>
          <w:rFonts w:ascii="Sansa-Normal" w:eastAsia="Times New Roman" w:hAnsi="Sansa-Normal" w:cstheme="minorHAnsi"/>
          <w:iCs/>
          <w:sz w:val="20"/>
          <w:szCs w:val="20"/>
        </w:rPr>
      </w:pPr>
      <w:r w:rsidRPr="007E2C83">
        <w:rPr>
          <w:rFonts w:ascii="Sansa-Normal" w:eastAsia="Times New Roman" w:hAnsi="Sansa-Normal" w:cstheme="minorHAnsi"/>
          <w:iCs/>
          <w:sz w:val="20"/>
          <w:szCs w:val="20"/>
        </w:rPr>
        <w:t>Referencia:</w:t>
      </w:r>
    </w:p>
    <w:p w14:paraId="46958393" w14:textId="35F33DAE" w:rsidR="006450C8" w:rsidRPr="007E2C83" w:rsidRDefault="007E2C83" w:rsidP="007E2C83">
      <w:pPr>
        <w:jc w:val="right"/>
        <w:rPr>
          <w:rFonts w:ascii="Sansa-Normal" w:eastAsia="Times New Roman" w:hAnsi="Sansa-Normal" w:cstheme="minorHAnsi"/>
          <w:iCs/>
          <w:sz w:val="20"/>
          <w:szCs w:val="20"/>
        </w:rPr>
      </w:pPr>
      <w:r w:rsidRPr="007E2C83">
        <w:rPr>
          <w:rFonts w:ascii="Sansa-Normal" w:eastAsia="Times New Roman" w:hAnsi="Sansa-Normal" w:cstheme="minorHAnsi"/>
          <w:iCs/>
          <w:sz w:val="20"/>
          <w:szCs w:val="20"/>
        </w:rPr>
        <w:t xml:space="preserve"> Libro Auditoría Administrativa, autor Alfonso Amador Sotomayor, Editorial Mc. Graw Hill. Pág. 45.</w:t>
      </w:r>
    </w:p>
    <w:sectPr w:rsidR="006450C8" w:rsidRPr="007E2C83" w:rsidSect="00442458">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218269B6" w14:textId="57A79264" w:rsidR="00CB1478" w:rsidRPr="00FA2C5B" w:rsidRDefault="007E2C83"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Concepto General de Planeación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218269B6" w14:textId="57A79264" w:rsidR="00CB1478" w:rsidRPr="00FA2C5B" w:rsidRDefault="007E2C83"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Concepto General de Planeación</w:t>
                    </w: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42458"/>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7E2C83"/>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0838F-46A6-EF45-A0CB-E019B3F34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3493</Characters>
  <Application>Microsoft Macintosh Word</Application>
  <DocSecurity>0</DocSecurity>
  <Lines>29</Lines>
  <Paragraphs>8</Paragraphs>
  <ScaleCrop>false</ScaleCrop>
  <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2017-09-04T04:34:00Z</cp:lastPrinted>
  <dcterms:created xsi:type="dcterms:W3CDTF">2017-09-04T04:34:00Z</dcterms:created>
  <dcterms:modified xsi:type="dcterms:W3CDTF">2017-09-04T04:34:00Z</dcterms:modified>
</cp:coreProperties>
</file>